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7768DC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29072F" w:rsidP="007768DC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29072F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7768DC">
        <w:rPr>
          <w:rFonts w:ascii="Arial" w:hAnsi="Arial" w:cs="Arial"/>
          <w:b/>
        </w:rPr>
        <w:t xml:space="preserve">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373</w:t>
      </w:r>
    </w:p>
    <w:p w:rsidR="000F1E79" w:rsidRPr="00B204FD" w:rsidRDefault="000F1E79" w:rsidP="007768DC">
      <w:pPr>
        <w:spacing w:after="0"/>
      </w:pPr>
      <w:r w:rsidRPr="00B204FD">
        <w:t xml:space="preserve">                            </w:t>
      </w:r>
    </w:p>
    <w:p w:rsidR="000F1E79" w:rsidRPr="00B204FD" w:rsidRDefault="000F1E79" w:rsidP="007768DC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8D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7768D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7768D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7768D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D37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297983">
              <w:rPr>
                <w:rFonts w:ascii="Arial" w:hAnsi="Arial" w:cs="Arial"/>
                <w:b/>
                <w:bCs/>
                <w:sz w:val="20"/>
                <w:szCs w:val="20"/>
              </w:rPr>
              <w:t>Подборки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D37719">
        <w:rPr>
          <w:rFonts w:ascii="Arial" w:hAnsi="Arial" w:cs="Arial"/>
          <w:sz w:val="26"/>
          <w:szCs w:val="26"/>
        </w:rPr>
        <w:t xml:space="preserve">Деревня </w:t>
      </w:r>
      <w:r w:rsidR="00297983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D37719">
        <w:rPr>
          <w:rFonts w:ascii="Arial" w:hAnsi="Arial" w:cs="Arial"/>
          <w:sz w:val="26"/>
          <w:szCs w:val="26"/>
        </w:rPr>
        <w:t xml:space="preserve">Деревня </w:t>
      </w:r>
      <w:r w:rsidR="00297983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D37719">
        <w:rPr>
          <w:rFonts w:ascii="Arial" w:hAnsi="Arial" w:cs="Arial"/>
          <w:sz w:val="26"/>
          <w:szCs w:val="26"/>
        </w:rPr>
        <w:t>1</w:t>
      </w:r>
      <w:r w:rsidR="00297983">
        <w:rPr>
          <w:rFonts w:ascii="Arial" w:hAnsi="Arial" w:cs="Arial"/>
          <w:sz w:val="26"/>
          <w:szCs w:val="26"/>
        </w:rPr>
        <w:t>51</w:t>
      </w:r>
      <w:r w:rsidR="00D37719">
        <w:rPr>
          <w:rFonts w:ascii="Arial" w:hAnsi="Arial" w:cs="Arial"/>
          <w:sz w:val="26"/>
          <w:szCs w:val="26"/>
        </w:rPr>
        <w:t xml:space="preserve"> 5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297983">
        <w:rPr>
          <w:rFonts w:ascii="Arial" w:hAnsi="Arial" w:cs="Arial"/>
          <w:sz w:val="26"/>
          <w:szCs w:val="26"/>
        </w:rPr>
        <w:t>2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297983">
        <w:rPr>
          <w:rFonts w:ascii="Arial" w:hAnsi="Arial" w:cs="Arial"/>
          <w:sz w:val="26"/>
          <w:szCs w:val="26"/>
        </w:rPr>
        <w:t>31</w:t>
      </w:r>
      <w:r w:rsidR="00885240">
        <w:rPr>
          <w:rFonts w:ascii="Arial" w:hAnsi="Arial" w:cs="Arial"/>
          <w:sz w:val="26"/>
          <w:szCs w:val="26"/>
        </w:rPr>
        <w:t xml:space="preserve"> 5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D37719">
        <w:rPr>
          <w:rFonts w:ascii="Arial" w:hAnsi="Arial" w:cs="Arial"/>
          <w:sz w:val="26"/>
          <w:szCs w:val="26"/>
        </w:rPr>
        <w:t xml:space="preserve">Деревня </w:t>
      </w:r>
      <w:r w:rsidR="00297983">
        <w:rPr>
          <w:rFonts w:ascii="Arial" w:hAnsi="Arial" w:cs="Arial"/>
          <w:sz w:val="26"/>
          <w:szCs w:val="26"/>
        </w:rPr>
        <w:t>Подборки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D37719">
        <w:rPr>
          <w:rFonts w:ascii="Arial" w:hAnsi="Arial" w:cs="Arial"/>
          <w:sz w:val="26"/>
          <w:szCs w:val="26"/>
        </w:rPr>
        <w:t xml:space="preserve">Деревня </w:t>
      </w:r>
      <w:r w:rsidR="00297983">
        <w:rPr>
          <w:rFonts w:ascii="Arial" w:hAnsi="Arial" w:cs="Arial"/>
          <w:sz w:val="26"/>
          <w:szCs w:val="26"/>
        </w:rPr>
        <w:t>Подборки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74C98"/>
    <w:rsid w:val="0028670E"/>
    <w:rsid w:val="0029072F"/>
    <w:rsid w:val="00297983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768DC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1550-E4C9-467C-85CE-C7982E43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2022-11-14T09:40:00Z</dcterms:created>
  <dcterms:modified xsi:type="dcterms:W3CDTF">2022-11-18T12:21:00Z</dcterms:modified>
</cp:coreProperties>
</file>