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D4" w:rsidRPr="00D3428F" w:rsidRDefault="00DD3DD4" w:rsidP="003903E3">
      <w:pPr>
        <w:spacing w:after="0"/>
        <w:jc w:val="center"/>
        <w:rPr>
          <w:rFonts w:ascii="Arial" w:hAnsi="Arial" w:cs="Arial"/>
          <w:b/>
          <w:sz w:val="28"/>
          <w:szCs w:val="28"/>
        </w:rPr>
      </w:pPr>
      <w:r w:rsidRPr="00D3428F">
        <w:rPr>
          <w:rFonts w:ascii="Arial" w:hAnsi="Arial" w:cs="Arial"/>
          <w:b/>
          <w:sz w:val="28"/>
          <w:szCs w:val="28"/>
        </w:rPr>
        <w:t>СЕЛЬСКАЯ ДУМА</w:t>
      </w:r>
    </w:p>
    <w:p w:rsidR="00DD3DD4" w:rsidRPr="00D3428F" w:rsidRDefault="00DD3DD4" w:rsidP="003903E3">
      <w:pPr>
        <w:spacing w:after="0"/>
        <w:jc w:val="center"/>
        <w:rPr>
          <w:rFonts w:ascii="Arial" w:hAnsi="Arial" w:cs="Arial"/>
          <w:b/>
          <w:sz w:val="26"/>
          <w:szCs w:val="26"/>
        </w:rPr>
      </w:pPr>
      <w:r w:rsidRPr="00D3428F">
        <w:rPr>
          <w:rFonts w:ascii="Arial" w:hAnsi="Arial" w:cs="Arial"/>
          <w:b/>
          <w:sz w:val="26"/>
          <w:szCs w:val="26"/>
        </w:rPr>
        <w:t xml:space="preserve">СЕЛЬСКОГО ПОСЕЛЕНИЯ «СЕЛО </w:t>
      </w:r>
      <w:r>
        <w:rPr>
          <w:rFonts w:ascii="Arial" w:hAnsi="Arial" w:cs="Arial"/>
          <w:b/>
          <w:sz w:val="26"/>
          <w:szCs w:val="26"/>
        </w:rPr>
        <w:t>ЧЕРНЫШЕНО</w:t>
      </w:r>
      <w:r w:rsidRPr="00D3428F">
        <w:rPr>
          <w:rFonts w:ascii="Arial" w:hAnsi="Arial" w:cs="Arial"/>
          <w:b/>
          <w:sz w:val="26"/>
          <w:szCs w:val="26"/>
        </w:rPr>
        <w:t>»</w:t>
      </w:r>
    </w:p>
    <w:p w:rsidR="00DD3DD4" w:rsidRPr="00D3428F" w:rsidRDefault="00DD3DD4" w:rsidP="003903E3">
      <w:pPr>
        <w:spacing w:after="0"/>
        <w:jc w:val="center"/>
        <w:rPr>
          <w:rFonts w:ascii="Arial" w:hAnsi="Arial" w:cs="Arial"/>
          <w:b/>
          <w:sz w:val="26"/>
          <w:szCs w:val="26"/>
        </w:rPr>
      </w:pPr>
      <w:r w:rsidRPr="00D3428F">
        <w:rPr>
          <w:rFonts w:ascii="Arial" w:hAnsi="Arial" w:cs="Arial"/>
          <w:b/>
          <w:sz w:val="26"/>
          <w:szCs w:val="26"/>
        </w:rPr>
        <w:t>МУНИЦИПАЛЬНОГО РАЙОНА «КОЗЕЛЬСКИЙ РАЙОН»</w:t>
      </w:r>
    </w:p>
    <w:p w:rsidR="00DD3DD4" w:rsidRPr="00D3428F" w:rsidRDefault="00DD3DD4" w:rsidP="003903E3">
      <w:pPr>
        <w:spacing w:after="0"/>
        <w:jc w:val="center"/>
        <w:rPr>
          <w:rFonts w:ascii="Arial" w:hAnsi="Arial" w:cs="Arial"/>
          <w:b/>
          <w:sz w:val="26"/>
          <w:szCs w:val="26"/>
        </w:rPr>
      </w:pPr>
      <w:r w:rsidRPr="00D3428F">
        <w:rPr>
          <w:rFonts w:ascii="Arial" w:hAnsi="Arial" w:cs="Arial"/>
          <w:b/>
          <w:sz w:val="26"/>
          <w:szCs w:val="26"/>
        </w:rPr>
        <w:t>КАЛУЖСКОЙ ОБЛАСТИ</w:t>
      </w:r>
    </w:p>
    <w:p w:rsidR="00DD3DD4" w:rsidRPr="00D3428F" w:rsidRDefault="00DD3DD4" w:rsidP="003903E3">
      <w:pPr>
        <w:spacing w:after="0"/>
        <w:jc w:val="center"/>
        <w:rPr>
          <w:rFonts w:ascii="Arial" w:hAnsi="Arial" w:cs="Arial"/>
          <w:b/>
          <w:sz w:val="26"/>
          <w:szCs w:val="26"/>
        </w:rPr>
      </w:pPr>
    </w:p>
    <w:p w:rsidR="00DD3DD4" w:rsidRPr="00D3428F" w:rsidRDefault="00DD3DD4" w:rsidP="003903E3">
      <w:pPr>
        <w:spacing w:after="0"/>
        <w:jc w:val="center"/>
        <w:rPr>
          <w:rFonts w:ascii="Arial" w:hAnsi="Arial" w:cs="Arial"/>
          <w:b/>
          <w:sz w:val="28"/>
          <w:szCs w:val="28"/>
        </w:rPr>
      </w:pPr>
      <w:r w:rsidRPr="00D3428F">
        <w:rPr>
          <w:rFonts w:ascii="Arial" w:hAnsi="Arial" w:cs="Arial"/>
          <w:b/>
          <w:sz w:val="28"/>
          <w:szCs w:val="28"/>
        </w:rPr>
        <w:t>РЕШЕНИЕ</w:t>
      </w:r>
    </w:p>
    <w:p w:rsidR="00DD3DD4" w:rsidRPr="00D3428F" w:rsidRDefault="00DD3DD4" w:rsidP="003903E3">
      <w:pPr>
        <w:spacing w:after="0"/>
        <w:rPr>
          <w:rFonts w:ascii="Arial" w:hAnsi="Arial" w:cs="Arial"/>
          <w:b/>
          <w:sz w:val="28"/>
          <w:szCs w:val="28"/>
        </w:rPr>
      </w:pPr>
    </w:p>
    <w:p w:rsidR="00DD3DD4" w:rsidRPr="00D3428F" w:rsidRDefault="00DD3DD4" w:rsidP="003903E3">
      <w:pPr>
        <w:spacing w:after="0"/>
        <w:rPr>
          <w:rFonts w:ascii="Arial" w:hAnsi="Arial" w:cs="Arial"/>
          <w:sz w:val="26"/>
          <w:szCs w:val="26"/>
        </w:rPr>
      </w:pPr>
      <w:r w:rsidRPr="00D3428F">
        <w:rPr>
          <w:rFonts w:ascii="Arial" w:hAnsi="Arial" w:cs="Arial"/>
          <w:sz w:val="26"/>
          <w:szCs w:val="26"/>
        </w:rPr>
        <w:t xml:space="preserve">от </w:t>
      </w:r>
      <w:r>
        <w:rPr>
          <w:rFonts w:ascii="Arial" w:hAnsi="Arial" w:cs="Arial"/>
          <w:sz w:val="26"/>
          <w:szCs w:val="26"/>
        </w:rPr>
        <w:t>25 октября</w:t>
      </w:r>
      <w:r w:rsidRPr="00D3428F">
        <w:rPr>
          <w:rFonts w:ascii="Arial" w:hAnsi="Arial" w:cs="Arial"/>
          <w:sz w:val="26"/>
          <w:szCs w:val="26"/>
        </w:rPr>
        <w:t xml:space="preserve"> </w:t>
      </w:r>
      <w:r>
        <w:rPr>
          <w:rFonts w:ascii="Arial" w:hAnsi="Arial" w:cs="Arial"/>
          <w:sz w:val="26"/>
          <w:szCs w:val="26"/>
        </w:rPr>
        <w:t>2023</w:t>
      </w:r>
      <w:r w:rsidRPr="00D3428F">
        <w:rPr>
          <w:rFonts w:ascii="Arial" w:hAnsi="Arial" w:cs="Arial"/>
          <w:sz w:val="26"/>
          <w:szCs w:val="26"/>
        </w:rPr>
        <w:t xml:space="preserve">   г.                                                                            №</w:t>
      </w:r>
      <w:r>
        <w:rPr>
          <w:rFonts w:ascii="Arial" w:hAnsi="Arial" w:cs="Arial"/>
          <w:sz w:val="26"/>
          <w:szCs w:val="26"/>
        </w:rPr>
        <w:t xml:space="preserve">  126</w:t>
      </w:r>
    </w:p>
    <w:p w:rsidR="00DD3DD4" w:rsidRPr="00D3428F" w:rsidRDefault="00DD3DD4" w:rsidP="003903E3">
      <w:pPr>
        <w:spacing w:after="0"/>
        <w:rPr>
          <w:rFonts w:ascii="Arial" w:hAnsi="Arial" w:cs="Arial"/>
          <w:sz w:val="26"/>
          <w:szCs w:val="26"/>
        </w:rPr>
      </w:pPr>
    </w:p>
    <w:p w:rsidR="00DD3DD4" w:rsidRPr="00D3428F" w:rsidRDefault="00DD3DD4" w:rsidP="002D4278">
      <w:pPr>
        <w:spacing w:after="0"/>
        <w:rPr>
          <w:rFonts w:ascii="Arial" w:hAnsi="Arial" w:cs="Arial"/>
          <w:b/>
          <w:sz w:val="26"/>
          <w:szCs w:val="26"/>
        </w:rPr>
      </w:pPr>
      <w:r w:rsidRPr="00D3428F">
        <w:rPr>
          <w:rFonts w:ascii="Arial" w:hAnsi="Arial" w:cs="Arial"/>
          <w:b/>
          <w:sz w:val="26"/>
          <w:szCs w:val="26"/>
        </w:rPr>
        <w:t>О внесении изменений в Устав</w:t>
      </w:r>
    </w:p>
    <w:p w:rsidR="00DD3DD4" w:rsidRPr="00D3428F" w:rsidRDefault="00DD3DD4" w:rsidP="002D4278">
      <w:pPr>
        <w:spacing w:after="0"/>
        <w:rPr>
          <w:rFonts w:ascii="Arial" w:hAnsi="Arial" w:cs="Arial"/>
          <w:b/>
          <w:sz w:val="26"/>
          <w:szCs w:val="26"/>
        </w:rPr>
      </w:pPr>
      <w:r w:rsidRPr="00D3428F">
        <w:rPr>
          <w:rFonts w:ascii="Arial" w:hAnsi="Arial" w:cs="Arial"/>
          <w:b/>
          <w:sz w:val="26"/>
          <w:szCs w:val="26"/>
        </w:rPr>
        <w:t>муниципального образования сельское поселение</w:t>
      </w:r>
    </w:p>
    <w:p w:rsidR="00DD3DD4" w:rsidRPr="00D3428F" w:rsidRDefault="00DD3DD4" w:rsidP="002D4278">
      <w:pPr>
        <w:spacing w:after="0"/>
        <w:rPr>
          <w:rFonts w:ascii="Arial" w:hAnsi="Arial" w:cs="Arial"/>
          <w:b/>
          <w:sz w:val="26"/>
          <w:szCs w:val="26"/>
        </w:rPr>
      </w:pPr>
      <w:r w:rsidRPr="00D3428F">
        <w:rPr>
          <w:rFonts w:ascii="Arial" w:hAnsi="Arial" w:cs="Arial"/>
          <w:b/>
          <w:sz w:val="26"/>
          <w:szCs w:val="26"/>
        </w:rPr>
        <w:t>«Село</w:t>
      </w:r>
      <w:r>
        <w:rPr>
          <w:rFonts w:ascii="Arial" w:hAnsi="Arial" w:cs="Arial"/>
          <w:b/>
          <w:sz w:val="26"/>
          <w:szCs w:val="26"/>
        </w:rPr>
        <w:t xml:space="preserve"> Чернышено</w:t>
      </w:r>
      <w:r w:rsidRPr="00D3428F">
        <w:rPr>
          <w:rFonts w:ascii="Arial" w:hAnsi="Arial" w:cs="Arial"/>
          <w:b/>
          <w:sz w:val="26"/>
          <w:szCs w:val="26"/>
        </w:rPr>
        <w:t xml:space="preserve">» муниципального </w:t>
      </w:r>
    </w:p>
    <w:p w:rsidR="00DD3DD4" w:rsidRPr="00D3428F" w:rsidRDefault="00DD3DD4" w:rsidP="002D4278">
      <w:pPr>
        <w:spacing w:after="0"/>
        <w:rPr>
          <w:rFonts w:ascii="Arial" w:hAnsi="Arial" w:cs="Arial"/>
          <w:b/>
          <w:sz w:val="26"/>
          <w:szCs w:val="26"/>
        </w:rPr>
      </w:pPr>
      <w:r w:rsidRPr="00D3428F">
        <w:rPr>
          <w:rFonts w:ascii="Arial" w:hAnsi="Arial" w:cs="Arial"/>
          <w:b/>
          <w:sz w:val="26"/>
          <w:szCs w:val="26"/>
        </w:rPr>
        <w:t xml:space="preserve">района «Козельский район» Калужской области  </w:t>
      </w:r>
    </w:p>
    <w:p w:rsidR="00DD3DD4" w:rsidRPr="00D3428F" w:rsidRDefault="00DD3DD4" w:rsidP="003903E3">
      <w:pPr>
        <w:spacing w:after="0"/>
        <w:rPr>
          <w:rFonts w:ascii="Arial" w:hAnsi="Arial" w:cs="Arial"/>
          <w:b/>
          <w:sz w:val="26"/>
          <w:szCs w:val="26"/>
        </w:rPr>
      </w:pPr>
    </w:p>
    <w:p w:rsidR="00DD3DD4" w:rsidRPr="00D3428F" w:rsidRDefault="00DD3DD4" w:rsidP="003903E3">
      <w:pPr>
        <w:spacing w:after="0"/>
        <w:jc w:val="both"/>
        <w:rPr>
          <w:rFonts w:ascii="Arial" w:hAnsi="Arial" w:cs="Arial"/>
          <w:sz w:val="26"/>
          <w:szCs w:val="26"/>
        </w:rPr>
      </w:pPr>
      <w:r w:rsidRPr="00D3428F">
        <w:rPr>
          <w:rFonts w:ascii="Arial" w:hAnsi="Arial" w:cs="Arial"/>
          <w:b/>
          <w:sz w:val="26"/>
          <w:szCs w:val="26"/>
        </w:rPr>
        <w:t xml:space="preserve">        </w:t>
      </w:r>
      <w:r w:rsidRPr="00D3428F">
        <w:rPr>
          <w:rFonts w:ascii="Arial" w:hAnsi="Arial" w:cs="Arial"/>
          <w:sz w:val="26"/>
          <w:szCs w:val="26"/>
        </w:rPr>
        <w:t xml:space="preserve">В соответствии с Федеральным законом от 06.10.2003 г. № 131 – ФЗ «Об общих принципах организации местного самоуправления в Российской Федерации», Уставом муниципального образования сельское поселение «Село </w:t>
      </w:r>
      <w:r>
        <w:rPr>
          <w:rFonts w:ascii="Arial" w:hAnsi="Arial" w:cs="Arial"/>
          <w:sz w:val="26"/>
          <w:szCs w:val="26"/>
        </w:rPr>
        <w:t>Чернышено</w:t>
      </w:r>
      <w:r w:rsidRPr="00D3428F">
        <w:rPr>
          <w:rFonts w:ascii="Arial" w:hAnsi="Arial" w:cs="Arial"/>
          <w:sz w:val="26"/>
          <w:szCs w:val="26"/>
        </w:rPr>
        <w:t xml:space="preserve">», в целях приведения Устава муниципального образования сельское поселение «Село </w:t>
      </w:r>
      <w:r>
        <w:rPr>
          <w:rFonts w:ascii="Arial" w:hAnsi="Arial" w:cs="Arial"/>
          <w:bCs/>
          <w:sz w:val="24"/>
          <w:szCs w:val="24"/>
        </w:rPr>
        <w:t>Чернышено</w:t>
      </w:r>
      <w:r w:rsidRPr="00D3428F">
        <w:rPr>
          <w:rFonts w:ascii="Arial" w:hAnsi="Arial" w:cs="Arial"/>
          <w:sz w:val="26"/>
          <w:szCs w:val="26"/>
        </w:rPr>
        <w:t>» в соответствие действующему законодательству, Сельская Дума сельского поселения «Село</w:t>
      </w:r>
      <w:r>
        <w:rPr>
          <w:rFonts w:ascii="Arial" w:hAnsi="Arial" w:cs="Arial"/>
          <w:sz w:val="26"/>
          <w:szCs w:val="26"/>
        </w:rPr>
        <w:t xml:space="preserve"> </w:t>
      </w:r>
      <w:r>
        <w:rPr>
          <w:rFonts w:ascii="Arial" w:hAnsi="Arial" w:cs="Arial"/>
          <w:bCs/>
          <w:sz w:val="24"/>
          <w:szCs w:val="24"/>
        </w:rPr>
        <w:t>Чернышено</w:t>
      </w:r>
      <w:r w:rsidRPr="00D3428F">
        <w:rPr>
          <w:rFonts w:ascii="Arial" w:hAnsi="Arial" w:cs="Arial"/>
          <w:sz w:val="26"/>
          <w:szCs w:val="26"/>
        </w:rPr>
        <w:t xml:space="preserve"> »</w:t>
      </w:r>
    </w:p>
    <w:p w:rsidR="00DD3DD4" w:rsidRPr="00D3428F" w:rsidRDefault="00DD3DD4" w:rsidP="003903E3">
      <w:pPr>
        <w:spacing w:after="0"/>
        <w:jc w:val="both"/>
        <w:rPr>
          <w:rFonts w:ascii="Arial" w:hAnsi="Arial" w:cs="Arial"/>
          <w:b/>
          <w:sz w:val="26"/>
          <w:szCs w:val="26"/>
        </w:rPr>
      </w:pPr>
      <w:r w:rsidRPr="00D3428F">
        <w:rPr>
          <w:rFonts w:ascii="Arial" w:hAnsi="Arial" w:cs="Arial"/>
          <w:b/>
          <w:sz w:val="26"/>
          <w:szCs w:val="26"/>
        </w:rPr>
        <w:t>Решила:</w:t>
      </w:r>
    </w:p>
    <w:p w:rsidR="00DD3DD4" w:rsidRPr="00D3428F" w:rsidRDefault="00DD3DD4" w:rsidP="003903E3">
      <w:pPr>
        <w:spacing w:after="0"/>
        <w:jc w:val="both"/>
        <w:rPr>
          <w:rFonts w:ascii="Arial" w:hAnsi="Arial" w:cs="Arial"/>
          <w:b/>
          <w:sz w:val="26"/>
          <w:szCs w:val="26"/>
        </w:rPr>
      </w:pPr>
    </w:p>
    <w:p w:rsidR="00DD3DD4" w:rsidRPr="00D3428F" w:rsidRDefault="00DD3DD4" w:rsidP="003D74C5">
      <w:pPr>
        <w:spacing w:after="0"/>
        <w:jc w:val="both"/>
        <w:rPr>
          <w:rFonts w:ascii="Arial" w:hAnsi="Arial" w:cs="Arial"/>
          <w:sz w:val="26"/>
          <w:szCs w:val="26"/>
        </w:rPr>
      </w:pPr>
      <w:r w:rsidRPr="00D3428F">
        <w:rPr>
          <w:rFonts w:ascii="Arial" w:hAnsi="Arial" w:cs="Arial"/>
          <w:sz w:val="26"/>
          <w:szCs w:val="26"/>
        </w:rPr>
        <w:t xml:space="preserve">1.  Внести в Устав муниципального образования сельское поселение «Село </w:t>
      </w:r>
      <w:r>
        <w:rPr>
          <w:rFonts w:ascii="Arial" w:hAnsi="Arial" w:cs="Arial"/>
          <w:bCs/>
          <w:sz w:val="24"/>
          <w:szCs w:val="24"/>
        </w:rPr>
        <w:t>Чернышено</w:t>
      </w:r>
      <w:r w:rsidRPr="00D3428F">
        <w:rPr>
          <w:rFonts w:ascii="Arial" w:hAnsi="Arial" w:cs="Arial"/>
          <w:sz w:val="26"/>
          <w:szCs w:val="26"/>
        </w:rPr>
        <w:t>» (далее по тексту – Устав) следующие изменения:</w:t>
      </w:r>
    </w:p>
    <w:p w:rsidR="00DD3DD4" w:rsidRPr="00D3428F" w:rsidRDefault="00DD3DD4" w:rsidP="003D74C5">
      <w:pPr>
        <w:spacing w:after="0"/>
        <w:jc w:val="both"/>
        <w:rPr>
          <w:rFonts w:ascii="Arial" w:hAnsi="Arial" w:cs="Arial"/>
          <w:sz w:val="26"/>
          <w:szCs w:val="26"/>
        </w:rPr>
      </w:pPr>
    </w:p>
    <w:p w:rsidR="00DD3DD4" w:rsidRPr="00D3428F" w:rsidRDefault="00DD3DD4" w:rsidP="003D74C5">
      <w:pPr>
        <w:rPr>
          <w:rFonts w:ascii="Arial" w:hAnsi="Arial" w:cs="Arial"/>
          <w:sz w:val="26"/>
          <w:szCs w:val="26"/>
        </w:rPr>
      </w:pPr>
      <w:r w:rsidRPr="00D3428F">
        <w:rPr>
          <w:rFonts w:ascii="Arial" w:hAnsi="Arial" w:cs="Arial"/>
          <w:sz w:val="26"/>
          <w:szCs w:val="26"/>
        </w:rPr>
        <w:t xml:space="preserve">1.1    Часть 2 статьи 14.1. Устава изложить в новой редакции: </w:t>
      </w:r>
    </w:p>
    <w:p w:rsidR="00DD3DD4" w:rsidRPr="00D3428F" w:rsidRDefault="00DD3DD4" w:rsidP="00EB04A2">
      <w:pPr>
        <w:ind w:firstLine="540"/>
        <w:jc w:val="both"/>
        <w:rPr>
          <w:rFonts w:ascii="Arial" w:hAnsi="Arial" w:cs="Arial"/>
          <w:sz w:val="24"/>
          <w:szCs w:val="24"/>
          <w:lang w:eastAsia="ru-RU"/>
        </w:rPr>
      </w:pPr>
      <w:r w:rsidRPr="00D3428F">
        <w:rPr>
          <w:rFonts w:ascii="Arial" w:hAnsi="Arial" w:cs="Arial"/>
          <w:sz w:val="26"/>
          <w:szCs w:val="26"/>
        </w:rPr>
        <w:t xml:space="preserve">«2. </w:t>
      </w:r>
      <w:r w:rsidRPr="00D3428F">
        <w:rPr>
          <w:rFonts w:ascii="Arial" w:hAnsi="Arial" w:cs="Arial"/>
          <w:sz w:val="26"/>
          <w:szCs w:val="26"/>
          <w:lang w:eastAsia="ru-RU"/>
        </w:rPr>
        <w:t>Староста сельского населенного пункта назначается Сельской Думой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D3428F">
        <w:rPr>
          <w:rFonts w:ascii="Arial" w:hAnsi="Arial" w:cs="Arial"/>
          <w:sz w:val="24"/>
          <w:szCs w:val="24"/>
          <w:lang w:eastAsia="ru-RU"/>
        </w:rPr>
        <w:t>»;</w:t>
      </w:r>
    </w:p>
    <w:p w:rsidR="00DD3DD4" w:rsidRPr="00D3428F" w:rsidRDefault="00DD3DD4" w:rsidP="00EB04A2">
      <w:pPr>
        <w:rPr>
          <w:rFonts w:ascii="Arial" w:hAnsi="Arial" w:cs="Arial"/>
          <w:sz w:val="26"/>
          <w:szCs w:val="26"/>
        </w:rPr>
      </w:pPr>
      <w:r w:rsidRPr="00D3428F">
        <w:rPr>
          <w:rFonts w:ascii="Arial" w:hAnsi="Arial" w:cs="Arial"/>
          <w:sz w:val="26"/>
          <w:szCs w:val="26"/>
        </w:rPr>
        <w:t>1.2      Часть 3 статьи 14.1. Устава изложить в новой редакции:</w:t>
      </w:r>
    </w:p>
    <w:p w:rsidR="00DD3DD4" w:rsidRPr="00D3428F" w:rsidRDefault="00DD3DD4" w:rsidP="001012C1">
      <w:pPr>
        <w:ind w:firstLine="540"/>
        <w:jc w:val="both"/>
        <w:rPr>
          <w:rFonts w:ascii="Arial" w:hAnsi="Arial" w:cs="Arial"/>
          <w:sz w:val="26"/>
          <w:szCs w:val="26"/>
          <w:lang w:eastAsia="ru-RU"/>
        </w:rPr>
      </w:pPr>
      <w:r w:rsidRPr="00D3428F">
        <w:rPr>
          <w:rFonts w:ascii="Arial" w:hAnsi="Arial" w:cs="Arial"/>
          <w:sz w:val="26"/>
          <w:szCs w:val="26"/>
        </w:rPr>
        <w:t xml:space="preserve">«3.  </w:t>
      </w:r>
      <w:r w:rsidRPr="00D3428F">
        <w:rPr>
          <w:rFonts w:ascii="Arial" w:hAnsi="Arial" w:cs="Arial"/>
          <w:sz w:val="26"/>
          <w:szCs w:val="26"/>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DD3DD4" w:rsidRPr="00D3428F" w:rsidRDefault="00DD3DD4" w:rsidP="0075336B">
      <w:pPr>
        <w:rPr>
          <w:rFonts w:ascii="Arial" w:hAnsi="Arial" w:cs="Arial"/>
          <w:sz w:val="26"/>
          <w:szCs w:val="26"/>
        </w:rPr>
      </w:pPr>
      <w:r w:rsidRPr="00D3428F">
        <w:rPr>
          <w:rFonts w:ascii="Arial" w:hAnsi="Arial" w:cs="Arial"/>
          <w:sz w:val="26"/>
          <w:szCs w:val="26"/>
        </w:rPr>
        <w:t>1.3      Пункт 1 части 4 статьи 14.1 Устава изложить в новой редакции:</w:t>
      </w:r>
    </w:p>
    <w:p w:rsidR="00DD3DD4" w:rsidRPr="00D3428F" w:rsidRDefault="00DD3DD4" w:rsidP="0003151C">
      <w:pPr>
        <w:ind w:firstLine="708"/>
        <w:jc w:val="both"/>
        <w:rPr>
          <w:rFonts w:ascii="Arial" w:hAnsi="Arial" w:cs="Arial"/>
          <w:sz w:val="26"/>
          <w:szCs w:val="26"/>
        </w:rPr>
      </w:pPr>
      <w:r w:rsidRPr="00D3428F">
        <w:rPr>
          <w:rFonts w:ascii="Arial" w:hAnsi="Arial" w:cs="Arial"/>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D3DD4" w:rsidRPr="00D3428F" w:rsidRDefault="00DD3DD4" w:rsidP="00495E21">
      <w:pPr>
        <w:rPr>
          <w:rFonts w:ascii="Arial" w:hAnsi="Arial" w:cs="Arial"/>
          <w:sz w:val="26"/>
          <w:szCs w:val="26"/>
        </w:rPr>
      </w:pPr>
      <w:r w:rsidRPr="00D3428F">
        <w:rPr>
          <w:rFonts w:ascii="Arial" w:hAnsi="Arial" w:cs="Arial"/>
          <w:sz w:val="26"/>
          <w:szCs w:val="26"/>
        </w:rPr>
        <w:t>1.4     Статью 25 Устава дополнить частью 9:</w:t>
      </w:r>
    </w:p>
    <w:p w:rsidR="00DD3DD4" w:rsidRPr="00D3428F" w:rsidRDefault="00DD3DD4" w:rsidP="00495E21">
      <w:pPr>
        <w:jc w:val="both"/>
        <w:rPr>
          <w:rFonts w:ascii="Arial" w:hAnsi="Arial" w:cs="Arial"/>
          <w:sz w:val="26"/>
          <w:szCs w:val="26"/>
          <w:lang w:eastAsia="ru-RU"/>
        </w:rPr>
      </w:pPr>
      <w:r w:rsidRPr="00D3428F">
        <w:rPr>
          <w:rFonts w:ascii="Arial" w:hAnsi="Arial" w:cs="Arial"/>
          <w:sz w:val="26"/>
          <w:szCs w:val="26"/>
        </w:rPr>
        <w:t xml:space="preserve">         «9. </w:t>
      </w:r>
      <w:r w:rsidRPr="00D3428F">
        <w:rPr>
          <w:rFonts w:ascii="Arial" w:hAnsi="Arial" w:cs="Arial"/>
          <w:sz w:val="26"/>
          <w:szCs w:val="26"/>
          <w:lang w:eastAsia="ru-RU"/>
        </w:rPr>
        <w:t xml:space="preserve">Депутат Сельской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 w:history="1">
        <w:r w:rsidRPr="00D3428F">
          <w:rPr>
            <w:rFonts w:ascii="Arial" w:hAnsi="Arial" w:cs="Arial"/>
            <w:sz w:val="26"/>
            <w:szCs w:val="26"/>
            <w:lang w:eastAsia="ru-RU"/>
          </w:rPr>
          <w:t>частями 3</w:t>
        </w:r>
      </w:hyperlink>
      <w:r w:rsidRPr="00D3428F">
        <w:rPr>
          <w:rFonts w:ascii="Arial" w:hAnsi="Arial" w:cs="Arial"/>
          <w:sz w:val="26"/>
          <w:szCs w:val="26"/>
          <w:lang w:eastAsia="ru-RU"/>
        </w:rPr>
        <w:t xml:space="preserve"> - </w:t>
      </w:r>
      <w:hyperlink r:id="rId6" w:history="1">
        <w:r w:rsidRPr="00D3428F">
          <w:rPr>
            <w:rFonts w:ascii="Arial" w:hAnsi="Arial" w:cs="Arial"/>
            <w:sz w:val="26"/>
            <w:szCs w:val="26"/>
            <w:lang w:eastAsia="ru-RU"/>
          </w:rPr>
          <w:t>6 статьи 13</w:t>
        </w:r>
      </w:hyperlink>
      <w:r w:rsidRPr="00D3428F">
        <w:rPr>
          <w:rFonts w:ascii="Arial" w:hAnsi="Arial" w:cs="Arial"/>
          <w:sz w:val="26"/>
          <w:szCs w:val="26"/>
          <w:lang w:eastAsia="ru-RU"/>
        </w:rPr>
        <w:t xml:space="preserve"> Федерального закона от 25 декабря 2008 года N 273-ФЗ "О противодействии коррупции.". </w:t>
      </w:r>
    </w:p>
    <w:p w:rsidR="00DD3DD4" w:rsidRPr="00D3428F" w:rsidRDefault="00DD3DD4" w:rsidP="00495E21">
      <w:pPr>
        <w:jc w:val="both"/>
        <w:rPr>
          <w:rFonts w:ascii="Arial" w:hAnsi="Arial" w:cs="Arial"/>
          <w:sz w:val="24"/>
          <w:szCs w:val="24"/>
          <w:lang w:eastAsia="ru-RU"/>
        </w:rPr>
      </w:pPr>
      <w:r w:rsidRPr="00D3428F">
        <w:rPr>
          <w:rFonts w:ascii="Arial" w:hAnsi="Arial" w:cs="Arial"/>
          <w:sz w:val="26"/>
          <w:szCs w:val="26"/>
        </w:rPr>
        <w:t>1.5    Пункт 7 части 1 статьи 26 Устава изложить в новой редакции:</w:t>
      </w:r>
    </w:p>
    <w:p w:rsidR="00DD3DD4" w:rsidRPr="00D3428F" w:rsidRDefault="00DD3DD4" w:rsidP="00495E21">
      <w:pPr>
        <w:ind w:firstLine="540"/>
        <w:jc w:val="both"/>
        <w:rPr>
          <w:rFonts w:ascii="Arial" w:hAnsi="Arial" w:cs="Arial"/>
          <w:sz w:val="24"/>
          <w:szCs w:val="24"/>
          <w:lang w:eastAsia="ru-RU"/>
        </w:rPr>
      </w:pPr>
      <w:r w:rsidRPr="00D3428F">
        <w:rPr>
          <w:rFonts w:ascii="Arial" w:hAnsi="Arial" w:cs="Arial"/>
          <w:sz w:val="26"/>
          <w:szCs w:val="26"/>
        </w:rPr>
        <w:t xml:space="preserve">«7)   </w:t>
      </w:r>
      <w:r w:rsidRPr="00D3428F">
        <w:rPr>
          <w:rFonts w:ascii="Arial" w:hAnsi="Arial" w:cs="Arial"/>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3428F">
        <w:rPr>
          <w:rFonts w:ascii="Arial" w:hAnsi="Arial" w:cs="Arial"/>
          <w:sz w:val="24"/>
          <w:szCs w:val="24"/>
          <w:lang w:eastAsia="ru-RU"/>
        </w:rPr>
        <w:t xml:space="preserve"> </w:t>
      </w:r>
    </w:p>
    <w:p w:rsidR="00DD3DD4" w:rsidRPr="00D3428F" w:rsidRDefault="00DD3DD4" w:rsidP="004528F6">
      <w:pPr>
        <w:rPr>
          <w:rFonts w:ascii="Arial" w:hAnsi="Arial" w:cs="Arial"/>
          <w:sz w:val="26"/>
          <w:szCs w:val="26"/>
        </w:rPr>
      </w:pPr>
      <w:r w:rsidRPr="00D3428F">
        <w:rPr>
          <w:rFonts w:ascii="Arial" w:hAnsi="Arial" w:cs="Arial"/>
          <w:sz w:val="26"/>
          <w:szCs w:val="26"/>
        </w:rPr>
        <w:t xml:space="preserve">1.6     Статью 26 Устава дополнить частью 1.2: </w:t>
      </w:r>
    </w:p>
    <w:p w:rsidR="00DD3DD4" w:rsidRPr="00D3428F" w:rsidRDefault="00DD3DD4" w:rsidP="004528F6">
      <w:pPr>
        <w:ind w:firstLine="540"/>
        <w:jc w:val="both"/>
        <w:rPr>
          <w:rFonts w:ascii="Arial" w:hAnsi="Arial" w:cs="Arial"/>
          <w:sz w:val="26"/>
          <w:szCs w:val="26"/>
        </w:rPr>
      </w:pPr>
      <w:r w:rsidRPr="00D3428F">
        <w:rPr>
          <w:rFonts w:ascii="Arial" w:hAnsi="Arial" w:cs="Arial"/>
          <w:sz w:val="26"/>
          <w:szCs w:val="26"/>
        </w:rPr>
        <w:t xml:space="preserve"> «1.2. Полномочия депутата Сельской Думы муниципального образования прекращаются досрочно решением Сельской Думы муниципального образования в случае отсутствия депутата без уважительных причин на всех заседаниях Сельской Думы муниципального образования в течение шести месяцев подряд.»;</w:t>
      </w:r>
    </w:p>
    <w:p w:rsidR="00DD3DD4" w:rsidRPr="00D3428F" w:rsidRDefault="00DD3DD4" w:rsidP="001A24BE">
      <w:pPr>
        <w:rPr>
          <w:rFonts w:ascii="Arial" w:hAnsi="Arial" w:cs="Arial"/>
          <w:sz w:val="26"/>
          <w:szCs w:val="26"/>
        </w:rPr>
      </w:pPr>
      <w:r w:rsidRPr="00D3428F">
        <w:rPr>
          <w:rFonts w:ascii="Arial" w:hAnsi="Arial" w:cs="Arial"/>
          <w:sz w:val="26"/>
          <w:szCs w:val="26"/>
        </w:rPr>
        <w:t>1.7    Статью 27 Устава дополнить частью 3.1:</w:t>
      </w:r>
    </w:p>
    <w:p w:rsidR="00DD3DD4" w:rsidRPr="00D3428F" w:rsidRDefault="00DD3DD4" w:rsidP="001A24BE">
      <w:pPr>
        <w:jc w:val="both"/>
        <w:rPr>
          <w:rFonts w:ascii="Arial" w:hAnsi="Arial" w:cs="Arial"/>
          <w:sz w:val="26"/>
          <w:szCs w:val="26"/>
          <w:lang w:eastAsia="ru-RU"/>
        </w:rPr>
      </w:pPr>
      <w:r w:rsidRPr="00D3428F">
        <w:rPr>
          <w:rFonts w:ascii="Arial" w:hAnsi="Arial" w:cs="Arial"/>
          <w:sz w:val="26"/>
          <w:szCs w:val="26"/>
        </w:rPr>
        <w:t xml:space="preserve">         «3.1  </w:t>
      </w:r>
      <w:r w:rsidRPr="00D3428F">
        <w:rPr>
          <w:rFonts w:ascii="Arial" w:hAnsi="Arial" w:cs="Arial"/>
          <w:sz w:val="26"/>
          <w:szCs w:val="26"/>
          <w:lang w:eastAsia="ru-RU"/>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history="1">
        <w:r w:rsidRPr="00D3428F">
          <w:rPr>
            <w:rFonts w:ascii="Arial" w:hAnsi="Arial" w:cs="Arial"/>
            <w:sz w:val="26"/>
            <w:szCs w:val="26"/>
            <w:lang w:eastAsia="ru-RU"/>
          </w:rPr>
          <w:t>частями 3</w:t>
        </w:r>
      </w:hyperlink>
      <w:r w:rsidRPr="00D3428F">
        <w:rPr>
          <w:rFonts w:ascii="Arial" w:hAnsi="Arial" w:cs="Arial"/>
          <w:sz w:val="26"/>
          <w:szCs w:val="26"/>
          <w:lang w:eastAsia="ru-RU"/>
        </w:rPr>
        <w:t xml:space="preserve"> - </w:t>
      </w:r>
      <w:hyperlink r:id="rId8" w:history="1">
        <w:r w:rsidRPr="00D3428F">
          <w:rPr>
            <w:rFonts w:ascii="Arial" w:hAnsi="Arial" w:cs="Arial"/>
            <w:sz w:val="26"/>
            <w:szCs w:val="26"/>
            <w:lang w:eastAsia="ru-RU"/>
          </w:rPr>
          <w:t>6 статьи 13</w:t>
        </w:r>
      </w:hyperlink>
      <w:r w:rsidRPr="00D3428F">
        <w:rPr>
          <w:rFonts w:ascii="Arial" w:hAnsi="Arial" w:cs="Arial"/>
          <w:sz w:val="26"/>
          <w:szCs w:val="26"/>
          <w:lang w:eastAsia="ru-RU"/>
        </w:rPr>
        <w:t xml:space="preserve"> Федерального закона от 25 декабря 2008 года N 273-ФЗ "О противодействии коррупции.";</w:t>
      </w:r>
    </w:p>
    <w:p w:rsidR="00DD3DD4" w:rsidRPr="00D3428F" w:rsidRDefault="00DD3DD4" w:rsidP="001A24BE">
      <w:pPr>
        <w:jc w:val="both"/>
        <w:rPr>
          <w:rFonts w:ascii="Arial" w:hAnsi="Arial" w:cs="Arial"/>
          <w:sz w:val="24"/>
          <w:szCs w:val="24"/>
          <w:lang w:eastAsia="ru-RU"/>
        </w:rPr>
      </w:pPr>
      <w:r w:rsidRPr="00D3428F">
        <w:rPr>
          <w:rFonts w:ascii="Arial" w:hAnsi="Arial" w:cs="Arial"/>
          <w:sz w:val="26"/>
          <w:szCs w:val="26"/>
          <w:lang w:eastAsia="ru-RU"/>
        </w:rPr>
        <w:t>1.8    Статью 32.1. Устава дополнить частью 5.1:</w:t>
      </w:r>
      <w:r w:rsidRPr="00D3428F">
        <w:rPr>
          <w:rFonts w:ascii="Arial" w:hAnsi="Arial" w:cs="Arial"/>
          <w:sz w:val="24"/>
          <w:szCs w:val="24"/>
          <w:lang w:eastAsia="ru-RU"/>
        </w:rPr>
        <w:t xml:space="preserve"> </w:t>
      </w:r>
    </w:p>
    <w:p w:rsidR="00DD3DD4" w:rsidRPr="00D3428F" w:rsidRDefault="00DD3DD4" w:rsidP="00224DEA">
      <w:pPr>
        <w:ind w:firstLine="540"/>
        <w:jc w:val="both"/>
        <w:rPr>
          <w:rFonts w:ascii="Arial" w:hAnsi="Arial" w:cs="Arial"/>
          <w:sz w:val="26"/>
          <w:szCs w:val="26"/>
          <w:lang w:eastAsia="ru-RU"/>
        </w:rPr>
      </w:pPr>
      <w:r w:rsidRPr="00D3428F">
        <w:rPr>
          <w:rFonts w:ascii="Arial" w:hAnsi="Arial" w:cs="Arial"/>
          <w:sz w:val="26"/>
          <w:szCs w:val="26"/>
        </w:rPr>
        <w:t xml:space="preserve">«5.1 </w:t>
      </w:r>
      <w:r w:rsidRPr="00D3428F">
        <w:rPr>
          <w:rFonts w:ascii="Arial" w:hAnsi="Arial" w:cs="Arial"/>
          <w:sz w:val="26"/>
          <w:szCs w:val="26"/>
          <w:lang w:eastAsia="ru-RU"/>
        </w:rPr>
        <w:t xml:space="preserve">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history="1">
        <w:r w:rsidRPr="00D3428F">
          <w:rPr>
            <w:rFonts w:ascii="Arial" w:hAnsi="Arial" w:cs="Arial"/>
            <w:sz w:val="26"/>
            <w:szCs w:val="26"/>
            <w:lang w:eastAsia="ru-RU"/>
          </w:rPr>
          <w:t>частями 3</w:t>
        </w:r>
      </w:hyperlink>
      <w:r w:rsidRPr="00D3428F">
        <w:rPr>
          <w:rFonts w:ascii="Arial" w:hAnsi="Arial" w:cs="Arial"/>
          <w:sz w:val="26"/>
          <w:szCs w:val="26"/>
          <w:lang w:eastAsia="ru-RU"/>
        </w:rPr>
        <w:t xml:space="preserve"> - </w:t>
      </w:r>
      <w:hyperlink r:id="rId10" w:history="1">
        <w:r w:rsidRPr="00D3428F">
          <w:rPr>
            <w:rFonts w:ascii="Arial" w:hAnsi="Arial" w:cs="Arial"/>
            <w:sz w:val="26"/>
            <w:szCs w:val="26"/>
            <w:lang w:eastAsia="ru-RU"/>
          </w:rPr>
          <w:t>6 статьи 13</w:t>
        </w:r>
      </w:hyperlink>
      <w:r w:rsidRPr="00D3428F">
        <w:rPr>
          <w:rFonts w:ascii="Arial" w:hAnsi="Arial" w:cs="Arial"/>
          <w:sz w:val="26"/>
          <w:szCs w:val="26"/>
          <w:lang w:eastAsia="ru-RU"/>
        </w:rPr>
        <w:t xml:space="preserve"> Федерального закона от 25 декабря 2008 года N 273-ФЗ "О противодействии коррупции."; </w:t>
      </w:r>
    </w:p>
    <w:p w:rsidR="00DD3DD4" w:rsidRDefault="00DD3DD4" w:rsidP="007F55A5">
      <w:pPr>
        <w:jc w:val="both"/>
        <w:rPr>
          <w:rFonts w:ascii="Arial" w:hAnsi="Arial" w:cs="Arial"/>
          <w:sz w:val="26"/>
          <w:szCs w:val="26"/>
          <w:lang w:eastAsia="ru-RU"/>
        </w:rPr>
      </w:pPr>
      <w:r>
        <w:rPr>
          <w:rFonts w:ascii="Arial" w:hAnsi="Arial" w:cs="Arial"/>
          <w:sz w:val="26"/>
          <w:szCs w:val="26"/>
          <w:lang w:eastAsia="ru-RU"/>
        </w:rPr>
        <w:t xml:space="preserve">1.9    Дополнить Устав главой </w:t>
      </w:r>
      <w:r>
        <w:rPr>
          <w:rFonts w:ascii="Arial" w:hAnsi="Arial" w:cs="Arial"/>
          <w:sz w:val="26"/>
          <w:szCs w:val="26"/>
          <w:lang w:val="en-US" w:eastAsia="ru-RU"/>
        </w:rPr>
        <w:t>VI</w:t>
      </w:r>
      <w:r w:rsidRPr="00BF2932">
        <w:rPr>
          <w:rFonts w:ascii="Arial" w:hAnsi="Arial" w:cs="Arial"/>
          <w:sz w:val="26"/>
          <w:szCs w:val="26"/>
          <w:lang w:eastAsia="ru-RU"/>
        </w:rPr>
        <w:t>.</w:t>
      </w:r>
      <w:r>
        <w:rPr>
          <w:rFonts w:ascii="Arial" w:hAnsi="Arial" w:cs="Arial"/>
          <w:sz w:val="26"/>
          <w:szCs w:val="26"/>
          <w:lang w:val="en-US" w:eastAsia="ru-RU"/>
        </w:rPr>
        <w:t>I</w:t>
      </w:r>
      <w:r w:rsidRPr="00BF2932">
        <w:rPr>
          <w:rFonts w:ascii="Arial" w:hAnsi="Arial" w:cs="Arial"/>
          <w:sz w:val="26"/>
          <w:szCs w:val="26"/>
          <w:lang w:eastAsia="ru-RU"/>
        </w:rPr>
        <w:t xml:space="preserve"> </w:t>
      </w:r>
      <w:r>
        <w:rPr>
          <w:rFonts w:ascii="Arial" w:hAnsi="Arial" w:cs="Arial"/>
          <w:sz w:val="26"/>
          <w:szCs w:val="26"/>
          <w:lang w:eastAsia="ru-RU"/>
        </w:rPr>
        <w:t>«Международные и внешнеэкономические связи органов местного самоуправления»:</w:t>
      </w:r>
      <w:bookmarkStart w:id="0" w:name="_GoBack"/>
      <w:bookmarkEnd w:id="0"/>
    </w:p>
    <w:p w:rsidR="00DD3DD4" w:rsidRPr="00F720BA" w:rsidRDefault="00DD3DD4" w:rsidP="007F55A5">
      <w:pPr>
        <w:spacing w:line="240" w:lineRule="auto"/>
        <w:jc w:val="center"/>
        <w:rPr>
          <w:rFonts w:ascii="Arial" w:hAnsi="Arial" w:cs="Arial"/>
          <w:sz w:val="26"/>
          <w:szCs w:val="26"/>
          <w:lang w:eastAsia="ru-RU"/>
        </w:rPr>
      </w:pPr>
      <w:r w:rsidRPr="00F720BA">
        <w:rPr>
          <w:rFonts w:ascii="Arial" w:hAnsi="Arial" w:cs="Arial"/>
          <w:b/>
          <w:sz w:val="26"/>
          <w:szCs w:val="26"/>
          <w:lang w:eastAsia="ru-RU"/>
        </w:rPr>
        <w:t xml:space="preserve">«Глава </w:t>
      </w:r>
      <w:r w:rsidRPr="00F720BA">
        <w:rPr>
          <w:rFonts w:ascii="Arial" w:hAnsi="Arial" w:cs="Arial"/>
          <w:b/>
          <w:sz w:val="26"/>
          <w:szCs w:val="26"/>
          <w:lang w:val="en-US" w:eastAsia="ru-RU"/>
        </w:rPr>
        <w:t>VI</w:t>
      </w:r>
      <w:r w:rsidRPr="00F720BA">
        <w:rPr>
          <w:rFonts w:ascii="Arial" w:hAnsi="Arial" w:cs="Arial"/>
          <w:b/>
          <w:sz w:val="26"/>
          <w:szCs w:val="26"/>
          <w:lang w:eastAsia="ru-RU"/>
        </w:rPr>
        <w:t>.</w:t>
      </w:r>
      <w:r w:rsidRPr="00F720BA">
        <w:rPr>
          <w:rFonts w:ascii="Arial" w:hAnsi="Arial" w:cs="Arial"/>
          <w:b/>
          <w:sz w:val="26"/>
          <w:szCs w:val="26"/>
          <w:lang w:val="en-US" w:eastAsia="ru-RU"/>
        </w:rPr>
        <w:t>I</w:t>
      </w:r>
      <w:r w:rsidRPr="00F720BA">
        <w:rPr>
          <w:rFonts w:ascii="Arial" w:hAnsi="Arial" w:cs="Arial"/>
          <w:b/>
          <w:sz w:val="26"/>
          <w:szCs w:val="26"/>
          <w:lang w:eastAsia="ru-RU"/>
        </w:rPr>
        <w:t xml:space="preserve"> Международные и внешнеэкономические связи органов местного самоуправления</w:t>
      </w:r>
    </w:p>
    <w:p w:rsidR="00DD3DD4" w:rsidRPr="00F720BA" w:rsidRDefault="00DD3DD4" w:rsidP="007F55A5">
      <w:pPr>
        <w:tabs>
          <w:tab w:val="left" w:leader="dot" w:pos="3069"/>
        </w:tabs>
        <w:spacing w:line="240" w:lineRule="auto"/>
        <w:jc w:val="both"/>
        <w:rPr>
          <w:rFonts w:ascii="Arial" w:hAnsi="Arial" w:cs="Arial"/>
          <w:sz w:val="26"/>
          <w:szCs w:val="26"/>
          <w:lang w:eastAsia="ru-RU"/>
        </w:rPr>
      </w:pPr>
      <w:r w:rsidRPr="00F720BA">
        <w:rPr>
          <w:rFonts w:ascii="Arial" w:hAnsi="Arial" w:cs="Arial"/>
          <w:sz w:val="26"/>
          <w:szCs w:val="26"/>
          <w:lang w:eastAsia="ru-RU"/>
        </w:rPr>
        <w:t xml:space="preserve">        </w:t>
      </w:r>
      <w:r w:rsidRPr="00F720BA">
        <w:rPr>
          <w:rFonts w:ascii="Arial" w:hAnsi="Arial" w:cs="Arial"/>
          <w:b/>
          <w:sz w:val="26"/>
          <w:szCs w:val="26"/>
          <w:lang w:eastAsia="ru-RU"/>
        </w:rPr>
        <w:t xml:space="preserve">Статья 55.1. </w:t>
      </w:r>
      <w:r w:rsidRPr="00F720BA">
        <w:rPr>
          <w:rFonts w:ascii="Arial" w:hAnsi="Arial" w:cs="Arial"/>
          <w:b/>
          <w:bCs/>
          <w:color w:val="000000"/>
          <w:sz w:val="26"/>
          <w:szCs w:val="26"/>
          <w:lang w:eastAsia="ru-RU"/>
        </w:rPr>
        <w:t>Полномочия органов местного самоуправления в сфере международных и внешнеэкономических связей</w:t>
      </w:r>
    </w:p>
    <w:p w:rsidR="00DD3DD4" w:rsidRPr="00F720BA" w:rsidRDefault="00DD3DD4" w:rsidP="007F55A5">
      <w:pPr>
        <w:widowControl w:val="0"/>
        <w:tabs>
          <w:tab w:val="left" w:pos="2040"/>
        </w:tabs>
        <w:spacing w:after="0"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 установленном законом Калужской области.</w:t>
      </w:r>
    </w:p>
    <w:p w:rsidR="00DD3DD4" w:rsidRPr="00F720BA" w:rsidRDefault="00DD3DD4" w:rsidP="007F55A5">
      <w:pPr>
        <w:widowControl w:val="0"/>
        <w:tabs>
          <w:tab w:val="left" w:pos="2020"/>
        </w:tabs>
        <w:spacing w:after="0"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2. К полномочиям органов местного самоуправления в сфере международных и внешнеэкономических связей относятся:</w:t>
      </w:r>
    </w:p>
    <w:p w:rsidR="00DD3DD4" w:rsidRPr="00F720BA" w:rsidRDefault="00DD3DD4" w:rsidP="007F55A5">
      <w:pPr>
        <w:widowControl w:val="0"/>
        <w:tabs>
          <w:tab w:val="left" w:pos="2233"/>
        </w:tabs>
        <w:spacing w:after="0"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D3DD4" w:rsidRPr="00F720BA" w:rsidRDefault="00DD3DD4" w:rsidP="007F55A5">
      <w:pPr>
        <w:widowControl w:val="0"/>
        <w:numPr>
          <w:ilvl w:val="0"/>
          <w:numId w:val="5"/>
        </w:numPr>
        <w:overflowPunct w:val="0"/>
        <w:autoSpaceDE w:val="0"/>
        <w:autoSpaceDN w:val="0"/>
        <w:adjustRightInd w:val="0"/>
        <w:spacing w:after="0" w:line="240" w:lineRule="auto"/>
        <w:ind w:left="17" w:right="-1" w:firstLine="508"/>
        <w:contextualSpacing/>
        <w:jc w:val="both"/>
        <w:rPr>
          <w:rFonts w:ascii="Arial" w:hAnsi="Arial" w:cs="Arial"/>
          <w:sz w:val="26"/>
          <w:szCs w:val="26"/>
          <w:lang w:eastAsia="ru-RU"/>
        </w:rPr>
      </w:pPr>
      <w:r w:rsidRPr="00F720BA">
        <w:rPr>
          <w:rFonts w:ascii="Arial" w:hAnsi="Arial" w:cs="Arial"/>
          <w:color w:val="000000"/>
          <w:sz w:val="26"/>
          <w:szCs w:val="26"/>
          <w:lang w:eastAsia="ru-RU"/>
        </w:rPr>
        <w:t>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D3DD4" w:rsidRPr="00F720BA" w:rsidRDefault="00DD3DD4" w:rsidP="007F55A5">
      <w:pPr>
        <w:widowControl w:val="0"/>
        <w:tabs>
          <w:tab w:val="left" w:pos="2233"/>
        </w:tabs>
        <w:spacing w:after="0"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D3DD4" w:rsidRPr="00F720BA" w:rsidRDefault="00DD3DD4" w:rsidP="007F55A5">
      <w:pPr>
        <w:widowControl w:val="0"/>
        <w:tabs>
          <w:tab w:val="left" w:pos="567"/>
        </w:tabs>
        <w:spacing w:after="0"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4) участие в разработке и реализации проектов международных программ межмуниципального сотрудничества;</w:t>
      </w:r>
    </w:p>
    <w:p w:rsidR="00DD3DD4" w:rsidRPr="00F720BA" w:rsidRDefault="00DD3DD4" w:rsidP="007F55A5">
      <w:pPr>
        <w:widowControl w:val="0"/>
        <w:tabs>
          <w:tab w:val="left" w:pos="993"/>
          <w:tab w:val="left" w:pos="1134"/>
        </w:tabs>
        <w:spacing w:after="292"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Калужской области.</w:t>
      </w:r>
    </w:p>
    <w:p w:rsidR="00DD3DD4" w:rsidRPr="00F720BA" w:rsidRDefault="00DD3DD4" w:rsidP="007F55A5">
      <w:pPr>
        <w:tabs>
          <w:tab w:val="left" w:pos="0"/>
          <w:tab w:val="left" w:pos="9355"/>
        </w:tabs>
        <w:spacing w:after="308" w:line="240" w:lineRule="auto"/>
        <w:ind w:right="-1" w:firstLine="567"/>
        <w:jc w:val="both"/>
        <w:rPr>
          <w:rFonts w:ascii="Arial" w:hAnsi="Arial" w:cs="Arial"/>
          <w:sz w:val="26"/>
          <w:szCs w:val="26"/>
          <w:lang w:eastAsia="ru-RU"/>
        </w:rPr>
      </w:pPr>
      <w:r w:rsidRPr="00F720BA">
        <w:rPr>
          <w:rFonts w:ascii="Arial" w:hAnsi="Arial" w:cs="Arial"/>
          <w:b/>
          <w:bCs/>
          <w:color w:val="000000"/>
          <w:sz w:val="26"/>
          <w:szCs w:val="26"/>
          <w:lang w:eastAsia="ru-RU"/>
        </w:rPr>
        <w:t>Статья 55.2. Соглашения об осуществлении международных и внешнеэкономических связей органов местного самоуправления</w:t>
      </w:r>
    </w:p>
    <w:p w:rsidR="00DD3DD4" w:rsidRPr="00F720BA" w:rsidRDefault="00DD3DD4" w:rsidP="007F55A5">
      <w:pPr>
        <w:tabs>
          <w:tab w:val="left" w:pos="426"/>
          <w:tab w:val="left" w:pos="567"/>
          <w:tab w:val="left" w:pos="9355"/>
        </w:tabs>
        <w:spacing w:line="240" w:lineRule="auto"/>
        <w:ind w:right="-1" w:firstLine="567"/>
        <w:jc w:val="both"/>
        <w:rPr>
          <w:rFonts w:ascii="Arial" w:hAnsi="Arial" w:cs="Arial"/>
          <w:sz w:val="26"/>
          <w:szCs w:val="26"/>
          <w:lang w:eastAsia="ru-RU"/>
        </w:rPr>
      </w:pPr>
      <w:r w:rsidRPr="00F720BA">
        <w:rPr>
          <w:rFonts w:ascii="Arial" w:hAnsi="Arial" w:cs="Arial"/>
          <w:color w:val="000000"/>
          <w:sz w:val="26"/>
          <w:szCs w:val="26"/>
          <w:lang w:eastAsia="ru-RU"/>
        </w:rPr>
        <w:t xml:space="preserve"> 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 на территории которого расположено соответствующее муниципальное образование, в порядке, определяемом субъектом Российской Федерации.</w:t>
      </w:r>
    </w:p>
    <w:p w:rsidR="00DD3DD4" w:rsidRPr="00F720BA" w:rsidRDefault="00DD3DD4" w:rsidP="007F55A5">
      <w:pPr>
        <w:widowControl w:val="0"/>
        <w:tabs>
          <w:tab w:val="left" w:pos="1992"/>
          <w:tab w:val="left" w:pos="9355"/>
        </w:tabs>
        <w:spacing w:after="0"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2.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 определяемом законом Калужской области, и является обязательным условием вступления таких соглашений в силу.</w:t>
      </w:r>
    </w:p>
    <w:p w:rsidR="00DD3DD4" w:rsidRPr="00F720BA" w:rsidRDefault="00DD3DD4" w:rsidP="007F55A5">
      <w:pPr>
        <w:widowControl w:val="0"/>
        <w:tabs>
          <w:tab w:val="left" w:pos="9355"/>
        </w:tabs>
        <w:spacing w:after="296"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D3DD4" w:rsidRPr="00F720BA" w:rsidRDefault="00DD3DD4" w:rsidP="007F55A5">
      <w:pPr>
        <w:tabs>
          <w:tab w:val="left" w:pos="0"/>
        </w:tabs>
        <w:spacing w:line="240" w:lineRule="auto"/>
        <w:ind w:right="-1" w:firstLine="567"/>
        <w:jc w:val="both"/>
        <w:rPr>
          <w:rFonts w:ascii="Arial" w:hAnsi="Arial" w:cs="Arial"/>
          <w:sz w:val="26"/>
          <w:szCs w:val="26"/>
          <w:lang w:eastAsia="ru-RU"/>
        </w:rPr>
      </w:pPr>
      <w:r w:rsidRPr="00F720BA">
        <w:rPr>
          <w:rFonts w:ascii="Arial" w:hAnsi="Arial" w:cs="Arial"/>
          <w:b/>
          <w:bCs/>
          <w:color w:val="000000"/>
          <w:sz w:val="26"/>
          <w:szCs w:val="26"/>
          <w:lang w:eastAsia="ru-RU"/>
        </w:rPr>
        <w:t>Статья 55.3 Информирование об осуществлении международных и внешнеэкономических связей органов местного самоуправления.</w:t>
      </w:r>
    </w:p>
    <w:p w:rsidR="00DD3DD4" w:rsidRPr="00F720BA" w:rsidRDefault="00DD3DD4" w:rsidP="007F55A5">
      <w:pPr>
        <w:tabs>
          <w:tab w:val="left" w:pos="9356"/>
        </w:tabs>
        <w:spacing w:line="240" w:lineRule="auto"/>
        <w:ind w:right="-1"/>
        <w:jc w:val="both"/>
        <w:rPr>
          <w:rFonts w:ascii="Arial" w:hAnsi="Arial" w:cs="Arial"/>
          <w:sz w:val="26"/>
          <w:szCs w:val="26"/>
          <w:lang w:eastAsia="ru-RU"/>
        </w:rPr>
      </w:pPr>
      <w:r w:rsidRPr="00F720BA">
        <w:rPr>
          <w:rFonts w:ascii="Arial" w:hAnsi="Arial" w:cs="Arial"/>
          <w:color w:val="000000"/>
          <w:sz w:val="26"/>
          <w:szCs w:val="26"/>
          <w:lang w:eastAsia="ru-RU"/>
        </w:rPr>
        <w:t xml:space="preserve">           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D3DD4" w:rsidRPr="00F720BA" w:rsidRDefault="00DD3DD4" w:rsidP="007F55A5">
      <w:pPr>
        <w:tabs>
          <w:tab w:val="left" w:pos="567"/>
        </w:tabs>
        <w:spacing w:line="240" w:lineRule="auto"/>
        <w:ind w:firstLine="567"/>
        <w:jc w:val="both"/>
        <w:rPr>
          <w:rFonts w:ascii="Arial" w:hAnsi="Arial" w:cs="Arial"/>
          <w:sz w:val="26"/>
          <w:szCs w:val="26"/>
          <w:lang w:eastAsia="ru-RU"/>
        </w:rPr>
      </w:pPr>
      <w:r w:rsidRPr="00F720BA">
        <w:rPr>
          <w:rFonts w:ascii="Arial" w:hAnsi="Arial" w:cs="Arial"/>
          <w:b/>
          <w:bCs/>
          <w:color w:val="000000"/>
          <w:sz w:val="26"/>
          <w:szCs w:val="26"/>
          <w:lang w:eastAsia="ru-RU"/>
        </w:rPr>
        <w:t>Статья 55.4 Перечень соглашений об осуществлении международных и внешнеэкономических связей органов местного самоуправления.</w:t>
      </w:r>
    </w:p>
    <w:p w:rsidR="00DD3DD4" w:rsidRPr="00F720BA" w:rsidRDefault="00DD3DD4" w:rsidP="007F55A5">
      <w:pPr>
        <w:widowControl w:val="0"/>
        <w:tabs>
          <w:tab w:val="left" w:pos="1992"/>
          <w:tab w:val="left" w:pos="9356"/>
        </w:tabs>
        <w:spacing w:after="0" w:line="240" w:lineRule="auto"/>
        <w:jc w:val="both"/>
        <w:rPr>
          <w:rFonts w:ascii="Arial" w:hAnsi="Arial" w:cs="Arial"/>
          <w:sz w:val="26"/>
          <w:szCs w:val="26"/>
          <w:lang w:eastAsia="ru-RU"/>
        </w:rPr>
      </w:pPr>
      <w:r w:rsidRPr="00F720BA">
        <w:rPr>
          <w:rFonts w:ascii="Arial" w:hAnsi="Arial" w:cs="Arial"/>
          <w:color w:val="000000"/>
          <w:sz w:val="26"/>
          <w:szCs w:val="26"/>
          <w:lang w:eastAsia="ru-RU"/>
        </w:rPr>
        <w:t xml:space="preserve">         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Калужской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D3DD4" w:rsidRPr="00F720BA" w:rsidRDefault="00DD3DD4" w:rsidP="007F55A5">
      <w:pPr>
        <w:widowControl w:val="0"/>
        <w:tabs>
          <w:tab w:val="left" w:pos="1992"/>
          <w:tab w:val="left" w:pos="9214"/>
        </w:tabs>
        <w:spacing w:after="0" w:line="240" w:lineRule="auto"/>
        <w:jc w:val="both"/>
        <w:rPr>
          <w:rFonts w:ascii="Arial" w:hAnsi="Arial" w:cs="Arial"/>
          <w:sz w:val="26"/>
          <w:szCs w:val="26"/>
          <w:lang w:eastAsia="ru-RU"/>
        </w:rPr>
      </w:pPr>
      <w:r w:rsidRPr="00F720BA">
        <w:rPr>
          <w:rFonts w:ascii="Arial" w:hAnsi="Arial" w:cs="Arial"/>
          <w:color w:val="000000"/>
          <w:sz w:val="26"/>
          <w:szCs w:val="26"/>
          <w:lang w:eastAsia="ru-RU"/>
        </w:rPr>
        <w:t xml:space="preserve">         2. 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r w:rsidRPr="00F720BA">
        <w:rPr>
          <w:rFonts w:ascii="Arial" w:hAnsi="Arial" w:cs="Arial"/>
          <w:sz w:val="26"/>
          <w:szCs w:val="26"/>
          <w:lang w:eastAsia="ru-RU"/>
        </w:rPr>
        <w:t xml:space="preserve">».                         </w:t>
      </w:r>
    </w:p>
    <w:p w:rsidR="00DD3DD4" w:rsidRPr="00F720BA" w:rsidRDefault="00DD3DD4" w:rsidP="007F55A5">
      <w:pPr>
        <w:jc w:val="both"/>
        <w:rPr>
          <w:rFonts w:ascii="Arial" w:hAnsi="Arial" w:cs="Arial"/>
          <w:sz w:val="26"/>
          <w:szCs w:val="26"/>
          <w:lang w:eastAsia="ru-RU"/>
        </w:rPr>
      </w:pPr>
    </w:p>
    <w:p w:rsidR="00DD3DD4" w:rsidRDefault="00DD3DD4" w:rsidP="007F55A5">
      <w:pPr>
        <w:spacing w:after="0"/>
        <w:jc w:val="both"/>
        <w:rPr>
          <w:rFonts w:ascii="Arial" w:hAnsi="Arial" w:cs="Arial"/>
          <w:sz w:val="26"/>
          <w:szCs w:val="26"/>
        </w:rPr>
      </w:pPr>
      <w:r w:rsidRPr="00D3428F">
        <w:rPr>
          <w:rFonts w:ascii="Arial" w:hAnsi="Arial" w:cs="Arial"/>
          <w:sz w:val="26"/>
          <w:szCs w:val="26"/>
        </w:rPr>
        <w:t xml:space="preserve">2. </w:t>
      </w:r>
      <w:r>
        <w:rPr>
          <w:rFonts w:ascii="Arial" w:hAnsi="Arial" w:cs="Arial"/>
          <w:sz w:val="26"/>
          <w:szCs w:val="26"/>
        </w:rPr>
        <w:t>Решение направить на государственную регистрацию в Управление Министерства Юстиции Российской Федерации по Калужской области.</w:t>
      </w:r>
    </w:p>
    <w:p w:rsidR="00DD3DD4" w:rsidRDefault="00DD3DD4" w:rsidP="007F55A5">
      <w:pPr>
        <w:spacing w:after="0"/>
        <w:jc w:val="both"/>
        <w:rPr>
          <w:rFonts w:ascii="Arial" w:hAnsi="Arial" w:cs="Arial"/>
          <w:sz w:val="26"/>
          <w:szCs w:val="26"/>
        </w:rPr>
      </w:pPr>
    </w:p>
    <w:p w:rsidR="00DD3DD4" w:rsidRPr="00D3428F" w:rsidRDefault="00DD3DD4" w:rsidP="007F55A5">
      <w:pPr>
        <w:spacing w:after="0"/>
        <w:jc w:val="both"/>
        <w:rPr>
          <w:rFonts w:ascii="Arial" w:hAnsi="Arial" w:cs="Arial"/>
          <w:sz w:val="26"/>
          <w:szCs w:val="26"/>
        </w:rPr>
      </w:pPr>
      <w:r>
        <w:rPr>
          <w:rFonts w:ascii="Arial" w:hAnsi="Arial" w:cs="Arial"/>
          <w:sz w:val="26"/>
          <w:szCs w:val="26"/>
        </w:rPr>
        <w:t>3.  Настоящее решение вступает в силу после государственной регистрации и официального опубликования.</w:t>
      </w:r>
    </w:p>
    <w:p w:rsidR="00DD3DD4" w:rsidRDefault="00DD3DD4" w:rsidP="007F55A5">
      <w:pPr>
        <w:jc w:val="both"/>
        <w:rPr>
          <w:rFonts w:ascii="Arial" w:hAnsi="Arial" w:cs="Arial"/>
          <w:sz w:val="26"/>
          <w:szCs w:val="26"/>
          <w:lang w:eastAsia="ru-RU"/>
        </w:rPr>
      </w:pPr>
    </w:p>
    <w:p w:rsidR="00DD3DD4" w:rsidRPr="00D3428F" w:rsidRDefault="00DD3DD4" w:rsidP="007F55A5">
      <w:pPr>
        <w:jc w:val="both"/>
        <w:rPr>
          <w:rFonts w:ascii="Arial" w:hAnsi="Arial" w:cs="Arial"/>
          <w:sz w:val="26"/>
          <w:szCs w:val="26"/>
          <w:lang w:eastAsia="ru-RU"/>
        </w:rPr>
      </w:pPr>
    </w:p>
    <w:p w:rsidR="00DD3DD4" w:rsidRPr="00F730D8" w:rsidRDefault="00DD3DD4" w:rsidP="00503882">
      <w:pPr>
        <w:jc w:val="both"/>
        <w:rPr>
          <w:rFonts w:ascii="Arial" w:hAnsi="Arial" w:cs="Arial"/>
          <w:b/>
          <w:sz w:val="26"/>
          <w:szCs w:val="26"/>
          <w:lang w:eastAsia="ru-RU"/>
        </w:rPr>
      </w:pPr>
      <w:r w:rsidRPr="00F730D8">
        <w:rPr>
          <w:rFonts w:ascii="Arial" w:hAnsi="Arial" w:cs="Arial"/>
          <w:b/>
          <w:sz w:val="26"/>
          <w:szCs w:val="26"/>
          <w:lang w:eastAsia="ru-RU"/>
        </w:rPr>
        <w:t xml:space="preserve">Глава муниципального образования        </w:t>
      </w:r>
      <w:r>
        <w:rPr>
          <w:rFonts w:ascii="Arial" w:hAnsi="Arial" w:cs="Arial"/>
          <w:b/>
          <w:sz w:val="26"/>
          <w:szCs w:val="26"/>
          <w:lang w:eastAsia="ru-RU"/>
        </w:rPr>
        <w:t xml:space="preserve">                          </w:t>
      </w:r>
      <w:r w:rsidRPr="00F730D8">
        <w:rPr>
          <w:rFonts w:ascii="Arial" w:hAnsi="Arial" w:cs="Arial"/>
          <w:b/>
          <w:sz w:val="26"/>
          <w:szCs w:val="26"/>
          <w:lang w:eastAsia="ru-RU"/>
        </w:rPr>
        <w:t xml:space="preserve"> Е.И. Кулюкина</w:t>
      </w:r>
    </w:p>
    <w:p w:rsidR="00DD3DD4" w:rsidRPr="00D3428F" w:rsidRDefault="00DD3DD4" w:rsidP="00503882">
      <w:pPr>
        <w:rPr>
          <w:rFonts w:ascii="Arial" w:hAnsi="Arial" w:cs="Arial"/>
          <w:sz w:val="26"/>
          <w:szCs w:val="26"/>
        </w:rPr>
      </w:pPr>
    </w:p>
    <w:sectPr w:rsidR="00DD3DD4" w:rsidRPr="00D3428F" w:rsidSect="00670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1E1D"/>
    <w:multiLevelType w:val="hybridMultilevel"/>
    <w:tmpl w:val="1818A3CE"/>
    <w:lvl w:ilvl="0" w:tplc="F628DF5A">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
    <w:nsid w:val="481E72E5"/>
    <w:multiLevelType w:val="multilevel"/>
    <w:tmpl w:val="1B502A50"/>
    <w:lvl w:ilvl="0">
      <w:start w:val="1"/>
      <w:numFmt w:val="decimal"/>
      <w:lvlText w:val="%1"/>
      <w:lvlJc w:val="left"/>
      <w:pPr>
        <w:ind w:left="390" w:hanging="390"/>
      </w:pPr>
      <w:rPr>
        <w:rFonts w:cs="Times New Roman" w:hint="default"/>
      </w:rPr>
    </w:lvl>
    <w:lvl w:ilvl="1">
      <w:start w:val="1"/>
      <w:numFmt w:val="decimal"/>
      <w:lvlText w:val="%1.%2"/>
      <w:lvlJc w:val="left"/>
      <w:pPr>
        <w:ind w:left="645" w:hanging="390"/>
      </w:pPr>
      <w:rPr>
        <w:rFonts w:cs="Times New Roman" w:hint="default"/>
      </w:rPr>
    </w:lvl>
    <w:lvl w:ilvl="2">
      <w:start w:val="1"/>
      <w:numFmt w:val="decimal"/>
      <w:lvlText w:val="%1.%2.%3"/>
      <w:lvlJc w:val="left"/>
      <w:pPr>
        <w:ind w:left="1230" w:hanging="720"/>
      </w:pPr>
      <w:rPr>
        <w:rFonts w:cs="Times New Roman" w:hint="default"/>
      </w:rPr>
    </w:lvl>
    <w:lvl w:ilvl="3">
      <w:start w:val="1"/>
      <w:numFmt w:val="decimal"/>
      <w:lvlText w:val="%1.%2.%3.%4"/>
      <w:lvlJc w:val="left"/>
      <w:pPr>
        <w:ind w:left="1485" w:hanging="720"/>
      </w:pPr>
      <w:rPr>
        <w:rFonts w:cs="Times New Roman" w:hint="default"/>
      </w:rPr>
    </w:lvl>
    <w:lvl w:ilvl="4">
      <w:start w:val="1"/>
      <w:numFmt w:val="decimal"/>
      <w:lvlText w:val="%1.%2.%3.%4.%5"/>
      <w:lvlJc w:val="left"/>
      <w:pPr>
        <w:ind w:left="2100" w:hanging="1080"/>
      </w:pPr>
      <w:rPr>
        <w:rFonts w:cs="Times New Roman" w:hint="default"/>
      </w:rPr>
    </w:lvl>
    <w:lvl w:ilvl="5">
      <w:start w:val="1"/>
      <w:numFmt w:val="decimal"/>
      <w:lvlText w:val="%1.%2.%3.%4.%5.%6"/>
      <w:lvlJc w:val="left"/>
      <w:pPr>
        <w:ind w:left="2715" w:hanging="1440"/>
      </w:pPr>
      <w:rPr>
        <w:rFonts w:cs="Times New Roman" w:hint="default"/>
      </w:rPr>
    </w:lvl>
    <w:lvl w:ilvl="6">
      <w:start w:val="1"/>
      <w:numFmt w:val="decimal"/>
      <w:lvlText w:val="%1.%2.%3.%4.%5.%6.%7"/>
      <w:lvlJc w:val="left"/>
      <w:pPr>
        <w:ind w:left="2970" w:hanging="1440"/>
      </w:pPr>
      <w:rPr>
        <w:rFonts w:cs="Times New Roman" w:hint="default"/>
      </w:rPr>
    </w:lvl>
    <w:lvl w:ilvl="7">
      <w:start w:val="1"/>
      <w:numFmt w:val="decimal"/>
      <w:lvlText w:val="%1.%2.%3.%4.%5.%6.%7.%8"/>
      <w:lvlJc w:val="left"/>
      <w:pPr>
        <w:ind w:left="3585" w:hanging="1800"/>
      </w:pPr>
      <w:rPr>
        <w:rFonts w:cs="Times New Roman" w:hint="default"/>
      </w:rPr>
    </w:lvl>
    <w:lvl w:ilvl="8">
      <w:start w:val="1"/>
      <w:numFmt w:val="decimal"/>
      <w:lvlText w:val="%1.%2.%3.%4.%5.%6.%7.%8.%9"/>
      <w:lvlJc w:val="left"/>
      <w:pPr>
        <w:ind w:left="3840" w:hanging="1800"/>
      </w:pPr>
      <w:rPr>
        <w:rFonts w:cs="Times New Roman" w:hint="default"/>
      </w:rPr>
    </w:lvl>
  </w:abstractNum>
  <w:abstractNum w:abstractNumId="2">
    <w:nsid w:val="4ED16BDA"/>
    <w:multiLevelType w:val="hybridMultilevel"/>
    <w:tmpl w:val="B8F4118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F1166A"/>
    <w:multiLevelType w:val="hybridMultilevel"/>
    <w:tmpl w:val="EB688AD6"/>
    <w:lvl w:ilvl="0" w:tplc="C2886E04">
      <w:start w:val="2"/>
      <w:numFmt w:val="decimal"/>
      <w:lvlText w:val="%1)"/>
      <w:lvlJc w:val="left"/>
      <w:pPr>
        <w:ind w:left="885" w:hanging="360"/>
      </w:pPr>
      <w:rPr>
        <w:rFonts w:cs="Times New Roman" w:hint="default"/>
        <w:color w:val="000000"/>
        <w:sz w:val="26"/>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4">
    <w:nsid w:val="7CBC7FFE"/>
    <w:multiLevelType w:val="multilevel"/>
    <w:tmpl w:val="3236D138"/>
    <w:lvl w:ilvl="0">
      <w:start w:val="1"/>
      <w:numFmt w:val="decimal"/>
      <w:lvlText w:val="%1."/>
      <w:lvlJc w:val="left"/>
      <w:pPr>
        <w:ind w:left="615" w:hanging="360"/>
      </w:pPr>
      <w:rPr>
        <w:rFonts w:cs="Times New Roman" w:hint="default"/>
      </w:rPr>
    </w:lvl>
    <w:lvl w:ilvl="1">
      <w:start w:val="1"/>
      <w:numFmt w:val="decimal"/>
      <w:isLgl/>
      <w:lvlText w:val="%1.%2."/>
      <w:lvlJc w:val="left"/>
      <w:pPr>
        <w:ind w:left="975" w:hanging="720"/>
      </w:pPr>
      <w:rPr>
        <w:rFonts w:cs="Times New Roman" w:hint="default"/>
      </w:rPr>
    </w:lvl>
    <w:lvl w:ilvl="2">
      <w:start w:val="1"/>
      <w:numFmt w:val="decimal"/>
      <w:isLgl/>
      <w:lvlText w:val="%1.%2.%3."/>
      <w:lvlJc w:val="left"/>
      <w:pPr>
        <w:ind w:left="975" w:hanging="720"/>
      </w:pPr>
      <w:rPr>
        <w:rFonts w:cs="Times New Roman" w:hint="default"/>
      </w:rPr>
    </w:lvl>
    <w:lvl w:ilvl="3">
      <w:start w:val="1"/>
      <w:numFmt w:val="decimal"/>
      <w:isLgl/>
      <w:lvlText w:val="%1.%2.%3.%4."/>
      <w:lvlJc w:val="left"/>
      <w:pPr>
        <w:ind w:left="1335" w:hanging="1080"/>
      </w:pPr>
      <w:rPr>
        <w:rFonts w:cs="Times New Roman" w:hint="default"/>
      </w:rPr>
    </w:lvl>
    <w:lvl w:ilvl="4">
      <w:start w:val="1"/>
      <w:numFmt w:val="decimal"/>
      <w:isLgl/>
      <w:lvlText w:val="%1.%2.%3.%4.%5."/>
      <w:lvlJc w:val="left"/>
      <w:pPr>
        <w:ind w:left="1335" w:hanging="1080"/>
      </w:pPr>
      <w:rPr>
        <w:rFonts w:cs="Times New Roman" w:hint="default"/>
      </w:rPr>
    </w:lvl>
    <w:lvl w:ilvl="5">
      <w:start w:val="1"/>
      <w:numFmt w:val="decimal"/>
      <w:isLgl/>
      <w:lvlText w:val="%1.%2.%3.%4.%5.%6."/>
      <w:lvlJc w:val="left"/>
      <w:pPr>
        <w:ind w:left="1695" w:hanging="1440"/>
      </w:pPr>
      <w:rPr>
        <w:rFonts w:cs="Times New Roman" w:hint="default"/>
      </w:rPr>
    </w:lvl>
    <w:lvl w:ilvl="6">
      <w:start w:val="1"/>
      <w:numFmt w:val="decimal"/>
      <w:isLgl/>
      <w:lvlText w:val="%1.%2.%3.%4.%5.%6.%7."/>
      <w:lvlJc w:val="left"/>
      <w:pPr>
        <w:ind w:left="1695" w:hanging="1440"/>
      </w:pPr>
      <w:rPr>
        <w:rFonts w:cs="Times New Roman" w:hint="default"/>
      </w:rPr>
    </w:lvl>
    <w:lvl w:ilvl="7">
      <w:start w:val="1"/>
      <w:numFmt w:val="decimal"/>
      <w:isLgl/>
      <w:lvlText w:val="%1.%2.%3.%4.%5.%6.%7.%8."/>
      <w:lvlJc w:val="left"/>
      <w:pPr>
        <w:ind w:left="2055" w:hanging="1800"/>
      </w:pPr>
      <w:rPr>
        <w:rFonts w:cs="Times New Roman" w:hint="default"/>
      </w:rPr>
    </w:lvl>
    <w:lvl w:ilvl="8">
      <w:start w:val="1"/>
      <w:numFmt w:val="decimal"/>
      <w:isLgl/>
      <w:lvlText w:val="%1.%2.%3.%4.%5.%6.%7.%8.%9."/>
      <w:lvlJc w:val="left"/>
      <w:pPr>
        <w:ind w:left="2055" w:hanging="1800"/>
      </w:pPr>
      <w:rPr>
        <w:rFonts w:cs="Times New Roman"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720"/>
    <w:rsid w:val="0003151C"/>
    <w:rsid w:val="00037E4F"/>
    <w:rsid w:val="001012C1"/>
    <w:rsid w:val="00111BC3"/>
    <w:rsid w:val="0011447A"/>
    <w:rsid w:val="00127BE7"/>
    <w:rsid w:val="00157CBD"/>
    <w:rsid w:val="001A24BE"/>
    <w:rsid w:val="001C1AC1"/>
    <w:rsid w:val="00224DEA"/>
    <w:rsid w:val="00227765"/>
    <w:rsid w:val="00286870"/>
    <w:rsid w:val="002C7D8F"/>
    <w:rsid w:val="002D4278"/>
    <w:rsid w:val="00312B09"/>
    <w:rsid w:val="003903E3"/>
    <w:rsid w:val="003C20D5"/>
    <w:rsid w:val="003D74C5"/>
    <w:rsid w:val="00447155"/>
    <w:rsid w:val="004528F6"/>
    <w:rsid w:val="00495E21"/>
    <w:rsid w:val="004A24D8"/>
    <w:rsid w:val="004C10AA"/>
    <w:rsid w:val="00503882"/>
    <w:rsid w:val="0054463C"/>
    <w:rsid w:val="005900E6"/>
    <w:rsid w:val="005D7590"/>
    <w:rsid w:val="00670547"/>
    <w:rsid w:val="006C48C7"/>
    <w:rsid w:val="007259FD"/>
    <w:rsid w:val="0075336B"/>
    <w:rsid w:val="007F55A5"/>
    <w:rsid w:val="00807F62"/>
    <w:rsid w:val="008B7CBB"/>
    <w:rsid w:val="00904FAD"/>
    <w:rsid w:val="0092317B"/>
    <w:rsid w:val="00995C01"/>
    <w:rsid w:val="009F4F60"/>
    <w:rsid w:val="009F6F10"/>
    <w:rsid w:val="00A35917"/>
    <w:rsid w:val="00A644B5"/>
    <w:rsid w:val="00A74120"/>
    <w:rsid w:val="00A85ED8"/>
    <w:rsid w:val="00B16EDF"/>
    <w:rsid w:val="00B36142"/>
    <w:rsid w:val="00B71FA2"/>
    <w:rsid w:val="00BD48C8"/>
    <w:rsid w:val="00BF2932"/>
    <w:rsid w:val="00C23A74"/>
    <w:rsid w:val="00CD077F"/>
    <w:rsid w:val="00D3428F"/>
    <w:rsid w:val="00DB770E"/>
    <w:rsid w:val="00DC2478"/>
    <w:rsid w:val="00DD3DD4"/>
    <w:rsid w:val="00E87BBA"/>
    <w:rsid w:val="00EB04A2"/>
    <w:rsid w:val="00EC5855"/>
    <w:rsid w:val="00EE1742"/>
    <w:rsid w:val="00F06AE8"/>
    <w:rsid w:val="00F15720"/>
    <w:rsid w:val="00F21247"/>
    <w:rsid w:val="00F720BA"/>
    <w:rsid w:val="00F730D8"/>
    <w:rsid w:val="00F734FA"/>
    <w:rsid w:val="00F93B0D"/>
    <w:rsid w:val="00FB071C"/>
    <w:rsid w:val="00FD61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5855"/>
    <w:pPr>
      <w:ind w:left="720"/>
      <w:contextualSpacing/>
    </w:pPr>
  </w:style>
  <w:style w:type="paragraph" w:styleId="BalloonText">
    <w:name w:val="Balloon Text"/>
    <w:basedOn w:val="Normal"/>
    <w:link w:val="BalloonTextChar"/>
    <w:uiPriority w:val="99"/>
    <w:semiHidden/>
    <w:rsid w:val="0049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120602">
      <w:marLeft w:val="0"/>
      <w:marRight w:val="0"/>
      <w:marTop w:val="0"/>
      <w:marBottom w:val="0"/>
      <w:divBdr>
        <w:top w:val="none" w:sz="0" w:space="0" w:color="auto"/>
        <w:left w:val="none" w:sz="0" w:space="0" w:color="auto"/>
        <w:bottom w:val="none" w:sz="0" w:space="0" w:color="auto"/>
        <w:right w:val="none" w:sz="0" w:space="0" w:color="auto"/>
      </w:divBdr>
    </w:div>
    <w:div w:id="1500120603">
      <w:marLeft w:val="0"/>
      <w:marRight w:val="0"/>
      <w:marTop w:val="0"/>
      <w:marBottom w:val="0"/>
      <w:divBdr>
        <w:top w:val="none" w:sz="0" w:space="0" w:color="auto"/>
        <w:left w:val="none" w:sz="0" w:space="0" w:color="auto"/>
        <w:bottom w:val="none" w:sz="0" w:space="0" w:color="auto"/>
        <w:right w:val="none" w:sz="0" w:space="0" w:color="auto"/>
      </w:divBdr>
    </w:div>
    <w:div w:id="1500120604">
      <w:marLeft w:val="0"/>
      <w:marRight w:val="0"/>
      <w:marTop w:val="0"/>
      <w:marBottom w:val="0"/>
      <w:divBdr>
        <w:top w:val="none" w:sz="0" w:space="0" w:color="auto"/>
        <w:left w:val="none" w:sz="0" w:space="0" w:color="auto"/>
        <w:bottom w:val="none" w:sz="0" w:space="0" w:color="auto"/>
        <w:right w:val="none" w:sz="0" w:space="0" w:color="auto"/>
      </w:divBdr>
    </w:div>
    <w:div w:id="1500120605">
      <w:marLeft w:val="0"/>
      <w:marRight w:val="0"/>
      <w:marTop w:val="0"/>
      <w:marBottom w:val="0"/>
      <w:divBdr>
        <w:top w:val="none" w:sz="0" w:space="0" w:color="auto"/>
        <w:left w:val="none" w:sz="0" w:space="0" w:color="auto"/>
        <w:bottom w:val="none" w:sz="0" w:space="0" w:color="auto"/>
        <w:right w:val="none" w:sz="0" w:space="0" w:color="auto"/>
      </w:divBdr>
    </w:div>
    <w:div w:id="1500120606">
      <w:marLeft w:val="0"/>
      <w:marRight w:val="0"/>
      <w:marTop w:val="0"/>
      <w:marBottom w:val="0"/>
      <w:divBdr>
        <w:top w:val="none" w:sz="0" w:space="0" w:color="auto"/>
        <w:left w:val="none" w:sz="0" w:space="0" w:color="auto"/>
        <w:bottom w:val="none" w:sz="0" w:space="0" w:color="auto"/>
        <w:right w:val="none" w:sz="0" w:space="0" w:color="auto"/>
      </w:divBdr>
    </w:div>
    <w:div w:id="1500120607">
      <w:marLeft w:val="0"/>
      <w:marRight w:val="0"/>
      <w:marTop w:val="0"/>
      <w:marBottom w:val="0"/>
      <w:divBdr>
        <w:top w:val="none" w:sz="0" w:space="0" w:color="auto"/>
        <w:left w:val="none" w:sz="0" w:space="0" w:color="auto"/>
        <w:bottom w:val="none" w:sz="0" w:space="0" w:color="auto"/>
        <w:right w:val="none" w:sz="0" w:space="0" w:color="auto"/>
      </w:divBdr>
    </w:div>
    <w:div w:id="1500120608">
      <w:marLeft w:val="0"/>
      <w:marRight w:val="0"/>
      <w:marTop w:val="0"/>
      <w:marBottom w:val="0"/>
      <w:divBdr>
        <w:top w:val="none" w:sz="0" w:space="0" w:color="auto"/>
        <w:left w:val="none" w:sz="0" w:space="0" w:color="auto"/>
        <w:bottom w:val="none" w:sz="0" w:space="0" w:color="auto"/>
        <w:right w:val="none" w:sz="0" w:space="0" w:color="auto"/>
      </w:divBdr>
    </w:div>
    <w:div w:id="1500120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778&amp;dst=339&amp;field=134&amp;date=08.09.2023" TargetMode="External"/><Relationship Id="rId3" Type="http://schemas.openxmlformats.org/officeDocument/2006/relationships/settings" Target="settings.xml"/><Relationship Id="rId7" Type="http://schemas.openxmlformats.org/officeDocument/2006/relationships/hyperlink" Target="https://login.consultant.ru/link/?req=doc&amp;base=LAW&amp;n=449778&amp;dst=336&amp;field=134&amp;date=08.09.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778&amp;dst=339&amp;field=134&amp;date=08.09.2023" TargetMode="External"/><Relationship Id="rId11" Type="http://schemas.openxmlformats.org/officeDocument/2006/relationships/fontTable" Target="fontTable.xml"/><Relationship Id="rId5" Type="http://schemas.openxmlformats.org/officeDocument/2006/relationships/hyperlink" Target="https://login.consultant.ru/link/?req=doc&amp;base=LAW&amp;n=449778&amp;dst=336&amp;field=134&amp;date=08.09.2023" TargetMode="External"/><Relationship Id="rId10" Type="http://schemas.openxmlformats.org/officeDocument/2006/relationships/hyperlink" Target="https://login.consultant.ru/link/?req=doc&amp;base=LAW&amp;n=449778&amp;dst=339&amp;field=134&amp;date=08.09.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9778&amp;dst=336&amp;field=134&amp;date=08.09.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409</TotalTime>
  <Pages>5</Pages>
  <Words>1711</Words>
  <Characters>9757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161</cp:revision>
  <cp:lastPrinted>2023-09-11T11:44:00Z</cp:lastPrinted>
  <dcterms:created xsi:type="dcterms:W3CDTF">2022-11-24T14:31:00Z</dcterms:created>
  <dcterms:modified xsi:type="dcterms:W3CDTF">2023-10-24T12:20:00Z</dcterms:modified>
</cp:coreProperties>
</file>