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РОССИЙСКАЯ    ФЕДЕРАЦИЯ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КАЛУЖСКАЯ ОБЛАСТЬ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СЕЛЬСКАЯ ДУМА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СЕЛЬСКОЕ ПОСЕЛЕНИЕ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«СЕЛО НИЖНИЕ ПРЫСКИ»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РЕШЕНИЕ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от 25 июня 2018 года                                                                                        № 102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150"/>
        <w:ind w:right="4135" w:hanging="0"/>
        <w:rPr/>
      </w:pPr>
      <w:r>
        <w:rPr>
          <w:rFonts w:cs="Times New Roman" w:ascii="Times New Roman" w:hAnsi="Times New Roman"/>
          <w:b/>
          <w:bCs/>
          <w:lang w:eastAsia="ru-RU"/>
        </w:rPr>
        <w:t>О порядке создания координационного органа</w:t>
      </w:r>
      <w:r>
        <w:rPr>
          <w:rFonts w:cs="Times New Roman" w:ascii="Times New Roman" w:hAnsi="Times New Roman"/>
          <w:lang w:eastAsia="ru-RU"/>
        </w:rPr>
        <w:t xml:space="preserve"> </w:t>
      </w:r>
      <w:r>
        <w:rPr>
          <w:rFonts w:cs="Times New Roman" w:ascii="Times New Roman" w:hAnsi="Times New Roman"/>
          <w:b/>
          <w:bCs/>
          <w:lang w:eastAsia="ru-RU"/>
        </w:rPr>
        <w:t>в сфере профилактики правонарушений в</w:t>
      </w:r>
      <w:r>
        <w:rPr>
          <w:rFonts w:cs="Times New Roman" w:ascii="Times New Roman" w:hAnsi="Times New Roman"/>
          <w:lang w:eastAsia="ru-RU"/>
        </w:rPr>
        <w:t xml:space="preserve"> </w:t>
      </w:r>
      <w:r>
        <w:rPr>
          <w:rFonts w:cs="Times New Roman" w:ascii="Times New Roman" w:hAnsi="Times New Roman"/>
          <w:b/>
          <w:bCs/>
          <w:lang w:eastAsia="ru-RU"/>
        </w:rPr>
        <w:t>муниципальном образовании</w:t>
      </w:r>
      <w:r>
        <w:rPr>
          <w:rFonts w:cs="Times New Roman" w:ascii="Times New Roman" w:hAnsi="Times New Roman"/>
          <w:lang w:eastAsia="ru-RU"/>
        </w:rPr>
        <w:t xml:space="preserve"> </w:t>
      </w:r>
      <w:r>
        <w:rPr>
          <w:rFonts w:cs="Times New Roman" w:ascii="Times New Roman" w:hAnsi="Times New Roman"/>
          <w:b/>
          <w:lang w:eastAsia="ru-RU"/>
        </w:rPr>
        <w:t>сельское поселение «Село Нижние Прыски»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ascii="Times New Roman" w:hAnsi="Times New Roman" w:cs="Times New Roman"/>
          <w:b/>
          <w:b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both"/>
        <w:rPr/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            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В соответствии со статьей 30 Федерального закона от 23.06.2016 № 182-ФЗ «Об основах системы профилактики правонарушений в Российской Федерации», со статьей 14.1. Федерального закона от 06.10.2003 № 131-ФЗ «Об общих принципах организации местного самоуправления в Российской Федерации», в целях обеспечения реализации государственной политики в сфере профилактики правонарушений, а также координации указанной деятельности в пределах своей компетенции </w:t>
      </w:r>
    </w:p>
    <w:p>
      <w:pPr>
        <w:pStyle w:val="Normal"/>
        <w:shd w:fill="FFFFFF" w:val="clear"/>
        <w:spacing w:lineRule="auto" w:line="240" w:before="0" w:after="150"/>
        <w:jc w:val="both"/>
        <w:rPr/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Сельская Дума </w:t>
      </w:r>
      <w:r>
        <w:rPr>
          <w:rFonts w:cs="Times New Roman" w:ascii="Times New Roman" w:hAnsi="Times New Roman"/>
          <w:b/>
          <w:color w:val="3C3C3C"/>
          <w:sz w:val="24"/>
          <w:szCs w:val="24"/>
          <w:lang w:eastAsia="ru-RU"/>
        </w:rPr>
        <w:t>РЕШИЛА: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    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>1. Утвердить порядок создания координационного органа в сфере профилактики правонарушений в муниципальном образовании сельское поселение «Село Нижние Прыски» согласно приложению 1 к настоящему решению.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    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>2. Утвердить состав координационного органа в сфере профилактики правонарушений в муниципальном образовании сельское поселение «Село Нижние Прыски»  согласно приложению 2 к настоящему решению.</w:t>
      </w:r>
    </w:p>
    <w:p>
      <w:pPr>
        <w:pStyle w:val="Normal"/>
        <w:shd w:fill="FFFFFF" w:val="clear"/>
        <w:spacing w:lineRule="auto" w:line="240" w:before="0" w:after="150"/>
        <w:jc w:val="both"/>
        <w:rPr/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    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>3. Настоящее  решение вступает в силу после его обнародования в специально отведенных местах  на территории муниципального образования сельское поселение «Село Нижние Прыски».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b/>
          <w:b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3C3C3C"/>
          <w:sz w:val="24"/>
          <w:szCs w:val="24"/>
          <w:lang w:eastAsia="ru-RU"/>
        </w:rPr>
        <w:t>Глава муниципального образования                                                          Н.И.Кирюхин</w:t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b/>
          <w:b/>
          <w:color w:val="3C3C3C"/>
          <w:sz w:val="21"/>
          <w:szCs w:val="21"/>
          <w:lang w:eastAsia="ru-RU"/>
        </w:rPr>
      </w:pPr>
      <w:r>
        <w:rPr>
          <w:rFonts w:cs="Arial" w:ascii="Arial" w:hAnsi="Arial"/>
          <w:b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Times New Roman" w:hAnsi="Times New Roman" w:cs="Times New Roman"/>
          <w:color w:val="3C3C3C"/>
          <w:sz w:val="20"/>
          <w:szCs w:val="20"/>
          <w:lang w:eastAsia="ru-RU"/>
        </w:rPr>
      </w:pPr>
      <w:r>
        <w:rPr>
          <w:rFonts w:cs="Times New Roman" w:ascii="Times New Roman" w:hAnsi="Times New Roman"/>
          <w:color w:val="3C3C3C"/>
          <w:sz w:val="20"/>
          <w:szCs w:val="20"/>
          <w:lang w:eastAsia="ru-RU"/>
        </w:rPr>
        <w:t>Приложение 1</w:t>
        <w:br/>
        <w:t>к решению </w:t>
        <w:br/>
        <w:t>Сельской Думы СП «Село Нижние Прыски»</w:t>
        <w:br/>
        <w:t>от 25 июня 2018 г. № 102</w:t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center"/>
        <w:rPr/>
      </w:pPr>
      <w:r>
        <w:rPr>
          <w:rFonts w:cs="Times New Roman" w:ascii="Times New Roman" w:hAnsi="Times New Roman"/>
          <w:b/>
          <w:bCs/>
          <w:color w:val="3C3C3C"/>
          <w:sz w:val="24"/>
          <w:szCs w:val="24"/>
          <w:lang w:eastAsia="ru-RU"/>
        </w:rPr>
        <w:t>ПОРЯДОК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cs="Times New Roman" w:ascii="Times New Roman" w:hAnsi="Times New Roman"/>
          <w:b/>
          <w:bCs/>
          <w:color w:val="3C3C3C"/>
          <w:sz w:val="24"/>
          <w:szCs w:val="24"/>
          <w:lang w:eastAsia="ru-RU"/>
        </w:rPr>
        <w:t>создания координационного органа в сфере профилактики правонарушений в муниципальном образовании сельское поселение «Село Нижние Прыски»</w:t>
      </w:r>
    </w:p>
    <w:p>
      <w:pPr>
        <w:pStyle w:val="Normal"/>
        <w:shd w:fill="FFFFFF" w:val="clear"/>
        <w:spacing w:lineRule="auto" w:line="240" w:before="0" w:after="150"/>
        <w:jc w:val="center"/>
        <w:rPr>
          <w:rFonts w:ascii="Times New Roman" w:hAnsi="Times New Roman" w:cs="Times New Roman"/>
          <w:b/>
          <w:b/>
          <w:bCs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both"/>
        <w:rPr>
          <w:rFonts w:ascii="Times New Roman" w:hAnsi="Times New Roman" w:cs="Times New Roman"/>
          <w:b/>
          <w:b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3C3C3C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cs="Times New Roman" w:ascii="Times New Roman" w:hAnsi="Times New Roman"/>
          <w:b/>
          <w:color w:val="3C3C3C"/>
          <w:sz w:val="24"/>
          <w:szCs w:val="24"/>
          <w:lang w:eastAsia="ru-RU"/>
        </w:rPr>
        <w:t>1. ОБЩИЕ ПОЛОЖЕНИЯ</w:t>
      </w:r>
    </w:p>
    <w:p>
      <w:pPr>
        <w:pStyle w:val="Normal"/>
        <w:shd w:fill="FFFFFF" w:val="clear"/>
        <w:spacing w:lineRule="auto" w:line="240" w:before="0" w:after="150"/>
        <w:jc w:val="both"/>
        <w:rPr/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1.1. Настоящий Порядок создания координационного органа в сфере профилактики правонарушений </w:t>
      </w:r>
      <w:r>
        <w:rPr>
          <w:rFonts w:cs="Times New Roman" w:ascii="Times New Roman" w:hAnsi="Times New Roman"/>
          <w:bCs/>
          <w:color w:val="3C3C3C"/>
          <w:sz w:val="24"/>
          <w:szCs w:val="24"/>
          <w:lang w:eastAsia="ru-RU"/>
        </w:rPr>
        <w:t xml:space="preserve">в муниципальном образовании сельское поселение «Село Нижние Прыски» 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 (далее - Порядок) разработан в соответствии со статьей 30</w:t>
        <w:br/>
        <w:t xml:space="preserve">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</w:t>
      </w:r>
      <w:r>
        <w:rPr>
          <w:rFonts w:cs="Times New Roman" w:ascii="Times New Roman" w:hAnsi="Times New Roman"/>
          <w:bCs/>
          <w:color w:val="3C3C3C"/>
          <w:sz w:val="24"/>
          <w:szCs w:val="24"/>
          <w:lang w:eastAsia="ru-RU"/>
        </w:rPr>
        <w:t>в муниципальном образовании сельское поселение «Село Нижние Прыски»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 (далее - координационный орган).</w:t>
        <w:br/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  <w:br/>
        <w:t xml:space="preserve">1.2.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Калужской области, нормативными правовыми актами муниципального образования </w:t>
      </w:r>
      <w:r>
        <w:rPr>
          <w:rFonts w:cs="Times New Roman" w:ascii="Times New Roman" w:hAnsi="Times New Roman"/>
          <w:bCs/>
          <w:color w:val="3C3C3C"/>
          <w:sz w:val="24"/>
          <w:szCs w:val="24"/>
          <w:lang w:eastAsia="ru-RU"/>
        </w:rPr>
        <w:t>сельское поселение «Село Нижние Прыски».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ascii="Times New Roman" w:hAnsi="Times New Roman" w:cs="Times New Roman"/>
          <w:b/>
          <w:b/>
          <w:bCs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3C3C3C"/>
          <w:sz w:val="24"/>
          <w:szCs w:val="24"/>
          <w:lang w:eastAsia="ru-RU"/>
        </w:rPr>
        <w:t xml:space="preserve">    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>1.3. 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Калужской области, органами местного самоуправления, а также другими заинтересованными организациями и учреждениями.</w:t>
      </w:r>
    </w:p>
    <w:p>
      <w:pPr>
        <w:pStyle w:val="Normal"/>
        <w:shd w:fill="FFFFFF" w:val="clear"/>
        <w:spacing w:lineRule="auto" w:line="240" w:before="0" w:after="150"/>
        <w:jc w:val="both"/>
        <w:rPr/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                                     </w:t>
      </w:r>
      <w:r>
        <w:rPr>
          <w:rFonts w:cs="Times New Roman" w:ascii="Times New Roman" w:hAnsi="Times New Roman"/>
          <w:b/>
          <w:color w:val="3C3C3C"/>
          <w:sz w:val="24"/>
          <w:szCs w:val="24"/>
          <w:lang w:eastAsia="ru-RU"/>
        </w:rPr>
        <w:t>2.СОЗДАНИЕ КООРДИНАЦИОННОГО ОРГАНА</w:t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3C3C3C"/>
          <w:sz w:val="24"/>
          <w:szCs w:val="24"/>
          <w:lang w:eastAsia="ru-RU"/>
        </w:rPr>
        <w:br/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 xml:space="preserve">     2.1. Создание координационного органа оформляется </w:t>
      </w:r>
      <w:r>
        <w:rPr>
          <w:rFonts w:cs="Times New Roman" w:ascii="Times New Roman" w:hAnsi="Times New Roman"/>
          <w:bCs/>
          <w:color w:val="3C3C3C"/>
          <w:sz w:val="24"/>
          <w:szCs w:val="24"/>
          <w:lang w:eastAsia="ru-RU"/>
        </w:rPr>
        <w:t>решением Сельской Думы  сельского поселения «Село Нижние Прыски»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br/>
        <w:t xml:space="preserve">     2.2. Состав координационного органа утверждается </w:t>
      </w:r>
      <w:r>
        <w:rPr>
          <w:rFonts w:cs="Times New Roman" w:ascii="Times New Roman" w:hAnsi="Times New Roman"/>
          <w:bCs/>
          <w:color w:val="3C3C3C"/>
          <w:sz w:val="24"/>
          <w:szCs w:val="24"/>
          <w:lang w:eastAsia="ru-RU"/>
        </w:rPr>
        <w:t>решением Сельской Думы  сельского поселения «Село Нижние Прыски».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br/>
        <w:t xml:space="preserve">     2.3.Координационный орган возглавляет председатель.</w:t>
        <w:br/>
        <w:t xml:space="preserve">     2.4. 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  <w:br/>
        <w:t xml:space="preserve">     2.5. Заместитель председателя и секретарь координационного органа назначаются председателем из числа членов координационного органа.</w:t>
        <w:br/>
        <w:t xml:space="preserve">     2.6. В состав координационного органа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а также должностные лица органов местного самоуправления, депутаты Сельской Думы СП «Село Нижние Прыски», работники администрации сельского поселения «Село Нижние Прыски».</w:t>
        <w:br/>
        <w:t xml:space="preserve">    2.7. Координационный орган осуществляет свою деятельность в соответствии с планом работы, утвержденным на полугодие председателем.</w:t>
        <w:br/>
        <w:t xml:space="preserve">    2.8. 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  <w:br/>
        <w:t xml:space="preserve">   2.9. 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  <w:br/>
        <w:t xml:space="preserve">   2.10. Решения координационного органа принимаются большинством голосов присутствующих на заседании членов координационного органа.</w:t>
        <w:br/>
        <w:t>Решения, принимаемые на заседаниях координационного органа, оформляются протоколами.</w:t>
        <w:br/>
        <w:t>Решения координационного органа носят рекомендательный характер.</w:t>
        <w:br/>
        <w:t>2.11. Организационное и техническое обеспечение работы</w:t>
        <w:br/>
        <w:t>координационного органа осуществляет секретарь координационного органа.</w:t>
        <w:br/>
        <w:t>2.12. По отдельным вопросам профилактики правонарушений и в целях</w:t>
        <w:br/>
        <w:t>предварительной (до вынесения на рассмотрение координационного органа)</w:t>
        <w:br/>
        <w:t>проработки проблемных вопросов профилактики правонарушений</w:t>
        <w:br/>
        <w:t>координационным органом могут создаваться рабочие группы.</w:t>
        <w:br/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rPr>
          <w:rFonts w:ascii="Times New Roman" w:hAnsi="Times New Roman" w:cs="Times New Roman"/>
          <w:b/>
          <w:b/>
          <w:bCs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b/>
          <w:b/>
          <w:bCs/>
          <w:color w:val="3C3C3C"/>
          <w:sz w:val="21"/>
          <w:szCs w:val="21"/>
          <w:lang w:eastAsia="ru-RU"/>
        </w:rPr>
      </w:pPr>
      <w:r>
        <w:rPr>
          <w:rFonts w:cs="Arial" w:ascii="Arial" w:hAnsi="Arial"/>
          <w:b/>
          <w:bCs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Приложение 2</w:t>
        <w:br/>
        <w:t>к решению </w:t>
        <w:br/>
        <w:t>Сельской Думы СП «Село Нижние Прыски»</w:t>
        <w:br/>
        <w:t>от 25 июня 2018 г. № 102</w:t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right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150"/>
        <w:jc w:val="center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3C3C3C"/>
          <w:sz w:val="24"/>
          <w:szCs w:val="24"/>
          <w:lang w:eastAsia="ru-RU"/>
        </w:rPr>
        <w:t>СОСТАВ</w:t>
      </w: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cs="Times New Roman" w:ascii="Times New Roman" w:hAnsi="Times New Roman"/>
          <w:b/>
          <w:bCs/>
          <w:color w:val="3C3C3C"/>
          <w:sz w:val="24"/>
          <w:szCs w:val="24"/>
          <w:lang w:eastAsia="ru-RU"/>
        </w:rPr>
        <w:t>координационного органа в сфере профилактики правонарушений в муниципальном образовании сельское поселение «Село Нижние Прыски»</w:t>
      </w:r>
    </w:p>
    <w:p>
      <w:pPr>
        <w:pStyle w:val="Normal"/>
        <w:shd w:fill="FFFFFF" w:val="clear"/>
        <w:spacing w:lineRule="atLeast" w:line="240" w:before="0" w:after="0"/>
        <w:jc w:val="both"/>
        <w:rPr/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>1.Буканов П.А. -  глава администрации СП «Село Нижние Прыски» – председатель;</w:t>
        <w:br/>
        <w:t>2.Ляпунова И.А.- ведущий специалист администрации СП «Село Нижние Прыски»;</w:t>
        <w:br/>
        <w:t>3.Кирюхин Н.И. – глава муниципального образования СП «Село Нижние Прыски»;</w:t>
      </w:r>
    </w:p>
    <w:p>
      <w:pPr>
        <w:pStyle w:val="Normal"/>
        <w:shd w:fill="FFFFFF" w:val="clear"/>
        <w:spacing w:lineRule="atLeast" w:line="240" w:before="0" w:after="0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>4.Гришечкина Н.М. -  депутат Сельской Думы СП «Село Нижние Прыски»;</w:t>
      </w:r>
    </w:p>
    <w:p>
      <w:pPr>
        <w:pStyle w:val="Normal"/>
        <w:shd w:fill="FFFFFF" w:val="clear"/>
        <w:spacing w:lineRule="atLeast" w:line="240" w:before="0" w:after="0"/>
        <w:jc w:val="both"/>
        <w:rPr/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  <w:t>5.Махров В.Н. - уполномоченный участковый (по согласованию).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3C3C3C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p>
      <w:pPr>
        <w:pStyle w:val="Normal"/>
        <w:spacing w:before="0" w:after="200"/>
        <w:rPr>
          <w:rFonts w:ascii="Arial" w:hAnsi="Arial" w:cs="Arial"/>
          <w:color w:val="3C3C3C"/>
          <w:sz w:val="21"/>
          <w:szCs w:val="21"/>
          <w:lang w:eastAsia="ru-RU"/>
        </w:rPr>
      </w:pPr>
      <w:r>
        <w:rPr>
          <w:rFonts w:cs="Arial" w:ascii="Arial" w:hAnsi="Arial"/>
          <w:color w:val="3C3C3C"/>
          <w:sz w:val="21"/>
          <w:szCs w:val="21"/>
          <w:lang w:eastAsia="ru-RU"/>
        </w:rPr>
      </w:r>
    </w:p>
    <w:sectPr>
      <w:type w:val="nextPage"/>
      <w:pgSz w:w="11906" w:h="16838"/>
      <w:pgMar w:left="1701" w:right="566" w:header="0" w:top="36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Style14">
    <w:name w:val="Основной шрифт абзаца"/>
    <w:qFormat/>
    <w:rPr/>
  </w:style>
  <w:style w:type="character" w:styleId="StrongEmphasis">
    <w:name w:val="Strong Emphasis"/>
    <w:basedOn w:val="Style14"/>
    <w:qFormat/>
    <w:rPr>
      <w:rFonts w:cs="Times New Roman"/>
      <w:b/>
      <w:bCs/>
    </w:rPr>
  </w:style>
  <w:style w:type="character" w:styleId="InternetLink">
    <w:name w:val="Hyperlink"/>
    <w:basedOn w:val="Style14"/>
    <w:rPr>
      <w:rFonts w:cs="Times New Roman"/>
      <w:color w:val="0000FF"/>
      <w:u w:val="single"/>
    </w:rPr>
  </w:style>
  <w:style w:type="character" w:styleId="BalloonTextChar">
    <w:name w:val="Balloon Text Char"/>
    <w:basedOn w:val="Style14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Editlog">
    <w:name w:val="editlog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Style16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2018-07-02T15:12:00Z</dcterms:created>
  <dc:creator>User</dc:creator>
  <dc:description/>
  <cp:keywords> </cp:keywords>
  <dc:language>en-US</dc:language>
  <cp:lastModifiedBy>User</cp:lastModifiedBy>
  <cp:lastPrinted>2005-01-01T01:53:00Z</cp:lastPrinted>
  <dcterms:modified xsi:type="dcterms:W3CDTF">2018-07-02T15:12:00Z</dcterms:modified>
  <cp:revision>2</cp:revision>
  <dc:subject/>
  <dc:title>РОССИЙСКАЯ    ФЕДЕРАЦИЯ</dc:title>
</cp:coreProperties>
</file>