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FA" w:rsidRPr="00F867AC" w:rsidRDefault="006376FA" w:rsidP="006376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67AC">
        <w:rPr>
          <w:rFonts w:ascii="Times New Roman" w:hAnsi="Times New Roman"/>
          <w:b/>
          <w:sz w:val="32"/>
          <w:szCs w:val="32"/>
        </w:rPr>
        <w:t>АДМИНИСТРАЦИЯ</w:t>
      </w:r>
    </w:p>
    <w:p w:rsidR="006376FA" w:rsidRDefault="006376FA" w:rsidP="006376FA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F867AC">
        <w:rPr>
          <w:rFonts w:ascii="Times New Roman" w:hAnsi="Times New Roman"/>
          <w:b/>
          <w:smallCaps/>
          <w:sz w:val="32"/>
          <w:szCs w:val="32"/>
        </w:rPr>
        <w:t>муниципального района “</w:t>
      </w:r>
      <w:proofErr w:type="spellStart"/>
      <w:r w:rsidRPr="00F867AC">
        <w:rPr>
          <w:rFonts w:ascii="Times New Roman" w:hAnsi="Times New Roman"/>
          <w:b/>
          <w:smallCaps/>
          <w:sz w:val="32"/>
          <w:szCs w:val="32"/>
        </w:rPr>
        <w:t>Козельский</w:t>
      </w:r>
      <w:proofErr w:type="spellEnd"/>
      <w:r w:rsidRPr="00F867AC">
        <w:rPr>
          <w:rFonts w:ascii="Times New Roman" w:hAnsi="Times New Roman"/>
          <w:b/>
          <w:smallCaps/>
          <w:sz w:val="32"/>
          <w:szCs w:val="32"/>
        </w:rPr>
        <w:t xml:space="preserve"> район”</w:t>
      </w:r>
    </w:p>
    <w:p w:rsidR="006376FA" w:rsidRPr="00F867AC" w:rsidRDefault="006376FA" w:rsidP="006376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(исполнительно-распорядительный орган)</w:t>
      </w:r>
    </w:p>
    <w:p w:rsidR="006376FA" w:rsidRPr="00F867AC" w:rsidRDefault="006376FA" w:rsidP="006376FA">
      <w:pPr>
        <w:jc w:val="center"/>
        <w:rPr>
          <w:rFonts w:ascii="Times New Roman" w:hAnsi="Times New Roman"/>
          <w:b/>
          <w:sz w:val="36"/>
        </w:rPr>
      </w:pPr>
      <w:r w:rsidRPr="00F867AC">
        <w:rPr>
          <w:rFonts w:ascii="Times New Roman" w:hAnsi="Times New Roman"/>
          <w:b/>
          <w:sz w:val="36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376FA" w:rsidTr="00BC499E">
        <w:tc>
          <w:tcPr>
            <w:tcW w:w="3190" w:type="dxa"/>
            <w:tcBorders>
              <w:bottom w:val="single" w:sz="4" w:space="0" w:color="auto"/>
            </w:tcBorders>
          </w:tcPr>
          <w:p w:rsidR="006376FA" w:rsidRPr="004D0658" w:rsidRDefault="006376FA" w:rsidP="00BC4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30.09.2024</w:t>
            </w:r>
          </w:p>
        </w:tc>
        <w:tc>
          <w:tcPr>
            <w:tcW w:w="3190" w:type="dxa"/>
          </w:tcPr>
          <w:p w:rsidR="006376FA" w:rsidRDefault="006376FA" w:rsidP="00BC4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376FA" w:rsidRPr="003F6CE1" w:rsidRDefault="006376FA" w:rsidP="00BC49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723</w:t>
            </w:r>
          </w:p>
        </w:tc>
      </w:tr>
    </w:tbl>
    <w:p w:rsidR="006376FA" w:rsidRDefault="006376FA" w:rsidP="006376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376FA" w:rsidTr="00BC499E">
        <w:tc>
          <w:tcPr>
            <w:tcW w:w="9571" w:type="dxa"/>
            <w:hideMark/>
          </w:tcPr>
          <w:p w:rsidR="006376FA" w:rsidRDefault="006376FA" w:rsidP="00BC499E">
            <w:pPr>
              <w:pStyle w:val="ac"/>
              <w:jc w:val="both"/>
              <w:rPr>
                <w:b/>
                <w:sz w:val="28"/>
                <w:szCs w:val="28"/>
              </w:rPr>
            </w:pPr>
            <w:proofErr w:type="gramStart"/>
            <w:r w:rsidRPr="00EF73D1">
              <w:rPr>
                <w:b/>
                <w:sz w:val="28"/>
                <w:szCs w:val="28"/>
              </w:rPr>
              <w:t>О назначении общественных обсуждений по проект</w:t>
            </w:r>
            <w:r>
              <w:rPr>
                <w:b/>
                <w:sz w:val="28"/>
                <w:szCs w:val="28"/>
              </w:rPr>
              <w:t xml:space="preserve">у </w:t>
            </w:r>
            <w:r w:rsidRPr="00EF73D1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я администрации МР «</w:t>
            </w:r>
            <w:proofErr w:type="spellStart"/>
            <w:r>
              <w:rPr>
                <w:b/>
                <w:sz w:val="28"/>
                <w:szCs w:val="28"/>
              </w:rPr>
              <w:t>Козельский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</w:t>
            </w:r>
            <w:r w:rsidRPr="00EF73D1">
              <w:rPr>
                <w:b/>
                <w:sz w:val="28"/>
                <w:szCs w:val="28"/>
              </w:rPr>
              <w:t>«</w:t>
            </w:r>
            <w:r w:rsidRPr="00E5341B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Козельский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</w:t>
            </w:r>
            <w:r w:rsidRPr="00E5341B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5</w:t>
            </w:r>
            <w:r w:rsidRPr="00E5341B">
              <w:rPr>
                <w:b/>
                <w:sz w:val="28"/>
                <w:szCs w:val="28"/>
              </w:rPr>
              <w:t xml:space="preserve"> год</w:t>
            </w:r>
            <w:r w:rsidRPr="00EF73D1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EF73D1">
              <w:rPr>
                <w:b/>
                <w:sz w:val="28"/>
                <w:szCs w:val="28"/>
              </w:rPr>
              <w:t>проект</w:t>
            </w:r>
            <w:r>
              <w:rPr>
                <w:b/>
                <w:sz w:val="28"/>
                <w:szCs w:val="28"/>
              </w:rPr>
              <w:t xml:space="preserve">у </w:t>
            </w:r>
            <w:r w:rsidRPr="00EF73D1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я администрации МР «</w:t>
            </w:r>
            <w:proofErr w:type="spellStart"/>
            <w:r>
              <w:rPr>
                <w:b/>
                <w:sz w:val="28"/>
                <w:szCs w:val="28"/>
              </w:rPr>
              <w:t>Козельский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</w:t>
            </w:r>
            <w:r w:rsidRPr="00EF73D1">
              <w:rPr>
                <w:b/>
                <w:sz w:val="28"/>
                <w:szCs w:val="28"/>
              </w:rPr>
              <w:t xml:space="preserve"> «</w:t>
            </w:r>
            <w:r w:rsidRPr="00E5341B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</w:t>
            </w:r>
            <w:proofErr w:type="gramEnd"/>
            <w:r w:rsidRPr="00E5341B">
              <w:rPr>
                <w:b/>
                <w:sz w:val="28"/>
                <w:szCs w:val="28"/>
              </w:rPr>
              <w:t xml:space="preserve"> законом ценностям по муниципальному жилищному контролю на территории </w:t>
            </w:r>
            <w:r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Козельский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  <w:r w:rsidRPr="00E5341B">
              <w:rPr>
                <w:b/>
                <w:sz w:val="28"/>
                <w:szCs w:val="28"/>
              </w:rPr>
              <w:t xml:space="preserve"> на 202</w:t>
            </w:r>
            <w:r>
              <w:rPr>
                <w:b/>
                <w:sz w:val="28"/>
                <w:szCs w:val="28"/>
              </w:rPr>
              <w:t>5</w:t>
            </w:r>
            <w:r w:rsidRPr="00E5341B">
              <w:rPr>
                <w:b/>
                <w:sz w:val="28"/>
                <w:szCs w:val="28"/>
              </w:rPr>
              <w:t xml:space="preserve"> год</w:t>
            </w:r>
            <w:r w:rsidRPr="00EF73D1">
              <w:rPr>
                <w:b/>
                <w:sz w:val="28"/>
                <w:szCs w:val="28"/>
              </w:rPr>
              <w:t>»</w:t>
            </w:r>
          </w:p>
          <w:p w:rsidR="006376FA" w:rsidRDefault="006376FA" w:rsidP="00BC499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  <w:p w:rsidR="006376FA" w:rsidRDefault="006376FA" w:rsidP="00BC499E">
            <w:pPr>
              <w:spacing w:line="216" w:lineRule="auto"/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6376FA" w:rsidRPr="00015887" w:rsidRDefault="006376FA" w:rsidP="006376F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01588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муниципальный район «</w:t>
      </w:r>
      <w:proofErr w:type="spellStart"/>
      <w:r w:rsidRPr="00015887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015887">
        <w:rPr>
          <w:rFonts w:ascii="Times New Roman" w:hAnsi="Times New Roman"/>
          <w:sz w:val="28"/>
          <w:szCs w:val="28"/>
        </w:rPr>
        <w:t xml:space="preserve"> район», решени</w:t>
      </w:r>
      <w:r>
        <w:rPr>
          <w:rFonts w:ascii="Times New Roman" w:hAnsi="Times New Roman"/>
          <w:sz w:val="28"/>
          <w:szCs w:val="28"/>
        </w:rPr>
        <w:t>ем</w:t>
      </w:r>
      <w:r w:rsidRPr="00015887">
        <w:rPr>
          <w:rFonts w:ascii="Times New Roman" w:hAnsi="Times New Roman"/>
          <w:sz w:val="28"/>
          <w:szCs w:val="28"/>
        </w:rPr>
        <w:t xml:space="preserve"> Районного Собрания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15887">
        <w:rPr>
          <w:rFonts w:ascii="Times New Roman" w:hAnsi="Times New Roman"/>
          <w:sz w:val="28"/>
          <w:szCs w:val="28"/>
        </w:rPr>
        <w:t>муниципальный район «</w:t>
      </w:r>
      <w:proofErr w:type="spellStart"/>
      <w:r w:rsidRPr="00015887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015887">
        <w:rPr>
          <w:rFonts w:ascii="Times New Roman" w:hAnsi="Times New Roman"/>
          <w:sz w:val="28"/>
          <w:szCs w:val="28"/>
        </w:rPr>
        <w:t xml:space="preserve"> район» от 30.09.2021 № 136 «</w:t>
      </w:r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дорожном хозяйстве</w:t>
      </w:r>
      <w:proofErr w:type="gramEnd"/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вне границ населенных пунктов в границах муниципального района «</w:t>
      </w:r>
      <w:proofErr w:type="spellStart"/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Козельский</w:t>
      </w:r>
      <w:proofErr w:type="spellEnd"/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район» </w:t>
      </w:r>
      <w:r w:rsidRPr="00015887">
        <w:rPr>
          <w:rFonts w:ascii="Times New Roman" w:hAnsi="Times New Roman"/>
          <w:sz w:val="28"/>
          <w:szCs w:val="28"/>
        </w:rPr>
        <w:t>(в посл. ред.)</w:t>
      </w:r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</w:t>
      </w:r>
      <w:r w:rsidRPr="0001588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015887">
        <w:rPr>
          <w:rFonts w:ascii="Times New Roman" w:hAnsi="Times New Roman"/>
          <w:sz w:val="28"/>
          <w:szCs w:val="28"/>
        </w:rPr>
        <w:t xml:space="preserve"> Районного Собрания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015887">
        <w:rPr>
          <w:rFonts w:ascii="Times New Roman" w:hAnsi="Times New Roman"/>
          <w:sz w:val="28"/>
          <w:szCs w:val="28"/>
        </w:rPr>
        <w:t>муниципальный район «</w:t>
      </w:r>
      <w:proofErr w:type="spellStart"/>
      <w:r w:rsidRPr="00015887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015887">
        <w:rPr>
          <w:rFonts w:ascii="Times New Roman" w:hAnsi="Times New Roman"/>
          <w:sz w:val="28"/>
          <w:szCs w:val="28"/>
        </w:rPr>
        <w:t xml:space="preserve"> район» </w:t>
      </w:r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от 30.09.2021 </w:t>
      </w:r>
      <w:r w:rsidRPr="00015887">
        <w:rPr>
          <w:rFonts w:ascii="Times New Roman" w:hAnsi="Times New Roman"/>
          <w:sz w:val="28"/>
          <w:szCs w:val="28"/>
        </w:rPr>
        <w:t>№ 135 «Об утверждении Положения о муниципальном жилищном контроле на территории муниципального района  «</w:t>
      </w:r>
      <w:proofErr w:type="spellStart"/>
      <w:r w:rsidRPr="00015887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015887">
        <w:rPr>
          <w:rFonts w:ascii="Times New Roman" w:hAnsi="Times New Roman"/>
          <w:sz w:val="28"/>
          <w:szCs w:val="28"/>
        </w:rPr>
        <w:t xml:space="preserve"> район» (в посл. ред.)</w:t>
      </w:r>
      <w:r w:rsidRPr="0001588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6FA" w:rsidRPr="00E5341B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41B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E5341B">
        <w:rPr>
          <w:rFonts w:ascii="Times New Roman" w:hAnsi="Times New Roman"/>
          <w:sz w:val="28"/>
          <w:szCs w:val="28"/>
        </w:rPr>
        <w:t>: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4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Назначить в период с 01октября по 01 ноября 2024 года проведение</w:t>
      </w:r>
      <w:r w:rsidRPr="00E5341B">
        <w:rPr>
          <w:rFonts w:ascii="Times New Roman" w:hAnsi="Times New Roman"/>
          <w:sz w:val="28"/>
          <w:szCs w:val="28"/>
        </w:rPr>
        <w:t xml:space="preserve"> общественны</w:t>
      </w:r>
      <w:r>
        <w:rPr>
          <w:rFonts w:ascii="Times New Roman" w:hAnsi="Times New Roman"/>
          <w:sz w:val="28"/>
          <w:szCs w:val="28"/>
        </w:rPr>
        <w:t>х</w:t>
      </w:r>
      <w:r w:rsidRPr="00E5341B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</w:t>
      </w:r>
      <w:r w:rsidRPr="00E53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5341B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ам</w:t>
      </w:r>
      <w:r w:rsidRPr="00E5341B">
        <w:rPr>
          <w:rFonts w:ascii="Times New Roman" w:hAnsi="Times New Roman"/>
          <w:sz w:val="28"/>
          <w:szCs w:val="28"/>
        </w:rPr>
        <w:t xml:space="preserve"> постановлений </w:t>
      </w:r>
      <w:r>
        <w:rPr>
          <w:rFonts w:ascii="Times New Roman" w:hAnsi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район»: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5341B">
        <w:rPr>
          <w:rFonts w:ascii="Times New Roman" w:hAnsi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E5341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E5341B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341B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E5341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E5341B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(приложение 2) </w:t>
      </w:r>
      <w:r w:rsidRPr="00E5341B">
        <w:rPr>
          <w:rFonts w:ascii="Times New Roman" w:hAnsi="Times New Roman"/>
          <w:sz w:val="28"/>
          <w:szCs w:val="28"/>
        </w:rPr>
        <w:t>(далее – проект</w:t>
      </w:r>
      <w:r>
        <w:rPr>
          <w:rFonts w:ascii="Times New Roman" w:hAnsi="Times New Roman"/>
          <w:sz w:val="28"/>
          <w:szCs w:val="28"/>
        </w:rPr>
        <w:t xml:space="preserve">ы Программ профилактики рисков). </w:t>
      </w:r>
    </w:p>
    <w:p w:rsidR="006376FA" w:rsidRPr="00E5341B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8278A">
        <w:rPr>
          <w:rFonts w:ascii="Times New Roman" w:hAnsi="Times New Roman"/>
          <w:sz w:val="28"/>
          <w:szCs w:val="28"/>
        </w:rPr>
        <w:t>Утвердить Порядок проведения общественных обсуждений по проектам Программ профилактики рисков</w:t>
      </w:r>
      <w:r>
        <w:rPr>
          <w:rFonts w:ascii="Times New Roman" w:hAnsi="Times New Roman"/>
          <w:sz w:val="28"/>
          <w:szCs w:val="28"/>
        </w:rPr>
        <w:t xml:space="preserve"> согласно приложению 3 к настоящему постановлению.</w:t>
      </w:r>
    </w:p>
    <w:p w:rsidR="006376FA" w:rsidRPr="00E5341B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41B">
        <w:rPr>
          <w:rFonts w:ascii="Times New Roman" w:hAnsi="Times New Roman"/>
          <w:sz w:val="28"/>
          <w:szCs w:val="28"/>
        </w:rPr>
        <w:t xml:space="preserve">3. Определить инициатором проведения общественных обсуждений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41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 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E5341B">
        <w:rPr>
          <w:rFonts w:ascii="Times New Roman" w:hAnsi="Times New Roman"/>
          <w:sz w:val="28"/>
          <w:szCs w:val="28"/>
        </w:rPr>
        <w:t>.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41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Утвердить состав контрольного органа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E5341B">
        <w:rPr>
          <w:rFonts w:ascii="Times New Roman" w:hAnsi="Times New Roman"/>
          <w:sz w:val="28"/>
          <w:szCs w:val="28"/>
        </w:rPr>
        <w:t>по организации и проведению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согласно приложению 4 к настоящему постановлению.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341B">
        <w:rPr>
          <w:rFonts w:ascii="Times New Roman" w:hAnsi="Times New Roman"/>
          <w:sz w:val="28"/>
          <w:szCs w:val="28"/>
        </w:rPr>
        <w:t xml:space="preserve">5. Проекты Программ профилактики рисков </w:t>
      </w:r>
      <w:r>
        <w:rPr>
          <w:rFonts w:ascii="Times New Roman" w:hAnsi="Times New Roman"/>
          <w:sz w:val="28"/>
          <w:szCs w:val="28"/>
        </w:rPr>
        <w:t>одновременно с у</w:t>
      </w:r>
      <w:r w:rsidRPr="008238D7">
        <w:rPr>
          <w:rFonts w:ascii="Times New Roman" w:hAnsi="Times New Roman"/>
          <w:sz w:val="28"/>
          <w:szCs w:val="28"/>
        </w:rPr>
        <w:t>ведомление</w:t>
      </w:r>
      <w:r>
        <w:rPr>
          <w:rFonts w:ascii="Times New Roman" w:hAnsi="Times New Roman"/>
          <w:sz w:val="28"/>
          <w:szCs w:val="28"/>
        </w:rPr>
        <w:t>м</w:t>
      </w:r>
      <w:r w:rsidRPr="008238D7">
        <w:rPr>
          <w:rFonts w:ascii="Times New Roman" w:hAnsi="Times New Roman"/>
          <w:sz w:val="28"/>
          <w:szCs w:val="28"/>
        </w:rPr>
        <w:t xml:space="preserve"> о проведении общественных обсуждений разместить на официальном сайте </w:t>
      </w:r>
      <w:r w:rsidRPr="00E5341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 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857BF6">
        <w:rPr>
          <w:rFonts w:ascii="Times New Roman" w:hAnsi="Times New Roman"/>
          <w:sz w:val="28"/>
          <w:szCs w:val="28"/>
        </w:rPr>
        <w:t>https://kozelskadm.gosuslugi.ru/</w:t>
      </w:r>
      <w:r>
        <w:rPr>
          <w:rFonts w:ascii="Times New Roman" w:hAnsi="Times New Roman"/>
          <w:sz w:val="28"/>
          <w:szCs w:val="28"/>
        </w:rPr>
        <w:t>.</w:t>
      </w:r>
    </w:p>
    <w:p w:rsidR="006376FA" w:rsidRPr="00E5341B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534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подписания и подлежит официальному опубликованию.</w:t>
      </w: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6FA" w:rsidRDefault="006376FA" w:rsidP="006376F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76FA" w:rsidRDefault="006376FA" w:rsidP="006376FA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6376FA" w:rsidRDefault="006376FA" w:rsidP="006376FA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6376FA" w:rsidRDefault="006376FA" w:rsidP="006376FA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6376FA" w:rsidRDefault="006376FA" w:rsidP="006376FA">
      <w:pPr>
        <w:spacing w:line="216" w:lineRule="auto"/>
        <w:rPr>
          <w:rFonts w:ascii="Times New Roman" w:hAnsi="Times New Roman"/>
          <w:b/>
          <w:sz w:val="24"/>
          <w:szCs w:val="24"/>
        </w:rPr>
      </w:pPr>
    </w:p>
    <w:p w:rsidR="006376FA" w:rsidRPr="00857BF6" w:rsidRDefault="006376FA" w:rsidP="006376FA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7BF6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           </w:t>
      </w:r>
      <w:r w:rsidRPr="00857BF6">
        <w:rPr>
          <w:rFonts w:ascii="Times New Roman" w:hAnsi="Times New Roman"/>
          <w:b/>
          <w:sz w:val="28"/>
          <w:szCs w:val="28"/>
        </w:rPr>
        <w:tab/>
        <w:t xml:space="preserve">                        Е.В. </w:t>
      </w:r>
      <w:proofErr w:type="spellStart"/>
      <w:r w:rsidRPr="00857BF6">
        <w:rPr>
          <w:rFonts w:ascii="Times New Roman" w:hAnsi="Times New Roman"/>
          <w:b/>
          <w:sz w:val="28"/>
          <w:szCs w:val="28"/>
        </w:rPr>
        <w:t>Слабова</w:t>
      </w:r>
      <w:proofErr w:type="spellEnd"/>
    </w:p>
    <w:p w:rsidR="00C70572" w:rsidRDefault="00C70572" w:rsidP="00B13B8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30.09.2024 № 723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 муниципального</w:t>
      </w:r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контрол</w:t>
      </w:r>
      <w:r w:rsidRPr="006F2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автомобильном транспорте и </w:t>
      </w:r>
      <w:proofErr w:type="gramStart"/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дорожном </w:t>
      </w:r>
      <w:proofErr w:type="gramStart"/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>хозяйстве</w:t>
      </w:r>
      <w:proofErr w:type="gramEnd"/>
      <w:r w:rsidRPr="006F2A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 границ населенных пунктов границах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на 2025 год</w:t>
      </w:r>
    </w:p>
    <w:p w:rsidR="006F2AE0" w:rsidRPr="006F2AE0" w:rsidRDefault="006F2AE0" w:rsidP="006F2AE0">
      <w:pPr>
        <w:autoSpaceDN w:val="0"/>
        <w:spacing w:after="0" w:line="240" w:lineRule="auto"/>
        <w:jc w:val="center"/>
        <w:textAlignment w:val="baseline"/>
        <w:rPr>
          <w:rFonts w:eastAsia="Times New Roman"/>
          <w:b/>
          <w:sz w:val="26"/>
          <w:szCs w:val="26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proofErr w:type="gramStart"/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proofErr w:type="gramEnd"/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которых направлена программа профилактики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причинения вреда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AE0" w:rsidRPr="006F2AE0" w:rsidRDefault="006F2AE0" w:rsidP="006F2A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1.1.Администрация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лице отдела муниципального хозяйства администрации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(далее – контрольный (надзорный) орган) в соответствии с Положением о муниципальном контроле на автомобильном транспорте и в дорожном хозяйстве вне границ населенных пунктов в границах 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район»» (далее – Положение), утвержденным Решением Районного Собрания  муниципального образования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30.09.2021г. №136</w:t>
      </w:r>
      <w:proofErr w:type="gram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муниципальный </w:t>
      </w:r>
      <w:r w:rsidRPr="006F2AE0">
        <w:rPr>
          <w:rFonts w:ascii="Times New Roman" w:hAnsi="Times New Roman"/>
          <w:bCs/>
          <w:sz w:val="28"/>
          <w:szCs w:val="28"/>
          <w:lang w:eastAsia="ru-RU"/>
        </w:rPr>
        <w:t>контрол</w:t>
      </w:r>
      <w:r w:rsidRPr="006F2AE0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6F2AE0">
        <w:rPr>
          <w:rFonts w:ascii="Times New Roman" w:hAnsi="Times New Roman"/>
          <w:bCs/>
          <w:sz w:val="28"/>
          <w:szCs w:val="28"/>
          <w:lang w:eastAsia="ru-RU"/>
        </w:rPr>
        <w:t xml:space="preserve"> на автомобильном транспорте и в дорожном хозяйстве вне границ населенных пунктов </w:t>
      </w:r>
      <w:r w:rsidRPr="006F2AE0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муниципального района «</w:t>
      </w:r>
      <w:proofErr w:type="spellStart"/>
      <w:r w:rsidRPr="006F2AE0">
        <w:rPr>
          <w:rFonts w:ascii="Times New Roman" w:eastAsia="Times New Roman" w:hAnsi="Times New Roman"/>
          <w:bCs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</w:t>
      </w:r>
      <w:r w:rsidRPr="006F2A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proofErr w:type="gramStart"/>
      <w:r w:rsidRPr="006F2A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</w:t>
      </w:r>
      <w:proofErr w:type="gramEnd"/>
      <w:r w:rsidRPr="006F2A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:</w:t>
      </w:r>
    </w:p>
    <w:p w:rsidR="006F2AE0" w:rsidRPr="006F2AE0" w:rsidRDefault="006F2AE0" w:rsidP="006F2A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6F2AE0" w:rsidRPr="006F2AE0" w:rsidRDefault="006F2AE0" w:rsidP="006F2AE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6F2AE0" w:rsidRPr="006F2AE0" w:rsidRDefault="006F2AE0" w:rsidP="006F2AE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6F2AE0" w:rsidRPr="006F2AE0" w:rsidRDefault="006F2AE0" w:rsidP="006F2AE0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материалам и изделиям) в части обеспечения сохранности автомобильных дорог;</w:t>
      </w:r>
    </w:p>
    <w:p w:rsidR="006F2AE0" w:rsidRPr="006F2AE0" w:rsidRDefault="006F2AE0" w:rsidP="006F2A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F2AE0" w:rsidRPr="006F2AE0" w:rsidRDefault="006F2AE0" w:rsidP="006F2A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1.3. В рамках профилактики</w:t>
      </w:r>
      <w:r w:rsidRPr="006F2AE0">
        <w:rPr>
          <w:rFonts w:ascii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 осуществляются следующие мероприятия:</w:t>
      </w:r>
    </w:p>
    <w:p w:rsidR="006F2AE0" w:rsidRPr="006F2AE0" w:rsidRDefault="006F2AE0" w:rsidP="006F2A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F2AE0" w:rsidRPr="006F2AE0" w:rsidRDefault="006F2AE0" w:rsidP="006F2A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F2AE0" w:rsidRPr="006F2AE0" w:rsidRDefault="006F2AE0" w:rsidP="006F2AE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F2AE0" w:rsidRPr="006F2AE0" w:rsidRDefault="006F2AE0" w:rsidP="006F2AE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Cs/>
          <w:sz w:val="28"/>
          <w:szCs w:val="28"/>
          <w:lang w:eastAsia="ru-RU"/>
        </w:rPr>
        <w:t>1.4. Характеристика проблем, на решение которых направлена программа профилактики:</w:t>
      </w:r>
    </w:p>
    <w:p w:rsidR="006F2AE0" w:rsidRPr="006F2AE0" w:rsidRDefault="006F2AE0" w:rsidP="006F2AE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Нарушения, представляющие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характера.</w:t>
      </w:r>
    </w:p>
    <w:p w:rsidR="006F2AE0" w:rsidRPr="006F2AE0" w:rsidRDefault="006F2AE0" w:rsidP="006F2AE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поднадзорными субъектами обязательных требований дорожного законодательства, на побуждение поднадзорных субъектов к добросовестности, должно способствовать улучшению в целом ситуации, снижению количества выявляемых нарушений, обязательных требований в указанной сфере.</w:t>
      </w:r>
    </w:p>
    <w:p w:rsidR="006F2AE0" w:rsidRPr="006F2AE0" w:rsidRDefault="006F2AE0" w:rsidP="006F2AE0">
      <w:pPr>
        <w:spacing w:after="0" w:line="240" w:lineRule="auto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II. Цели и задачи реализации программы профилактики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рисков причинения вреда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lastRenderedPageBreak/>
        <w:tab/>
        <w:t xml:space="preserve">- 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2025 год.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6F2AE0" w:rsidRPr="006F2AE0" w:rsidRDefault="006F2AE0" w:rsidP="006F2AE0">
      <w:pPr>
        <w:spacing w:after="0" w:line="240" w:lineRule="auto"/>
        <w:jc w:val="center"/>
        <w:rPr>
          <w:rFonts w:eastAsia="Times New Roman"/>
          <w:b/>
          <w:bCs/>
          <w:kern w:val="24"/>
          <w:sz w:val="26"/>
          <w:szCs w:val="26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6F2AE0" w:rsidRPr="006F2AE0" w:rsidRDefault="006F2AE0" w:rsidP="006F2AE0">
      <w:pPr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F2AE0" w:rsidRPr="006F2AE0" w:rsidRDefault="006F2AE0" w:rsidP="006F2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F2AE0" w:rsidRPr="006F2AE0" w:rsidRDefault="006F2AE0" w:rsidP="006F2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профилактических мероприятий Программы на 2025 год </w:t>
      </w:r>
    </w:p>
    <w:p w:rsidR="006F2AE0" w:rsidRPr="006F2AE0" w:rsidRDefault="006F2AE0" w:rsidP="006F2AE0">
      <w:pPr>
        <w:spacing w:after="0" w:line="240" w:lineRule="auto"/>
        <w:ind w:left="7"/>
        <w:contextualSpacing/>
        <w:rPr>
          <w:rFonts w:ascii="Times New Roman" w:eastAsia="Arial" w:hAnsi="Times New Roman"/>
          <w:sz w:val="28"/>
          <w:szCs w:val="28"/>
          <w:lang w:eastAsia="ru-RU"/>
        </w:rPr>
      </w:pPr>
    </w:p>
    <w:tbl>
      <w:tblPr>
        <w:tblStyle w:val="2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2"/>
        <w:gridCol w:w="1700"/>
      </w:tblGrid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п</w:t>
            </w:r>
            <w:proofErr w:type="gramEnd"/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ind w:hanging="108"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Размещение на официальном сайте администрации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t>муниципального района «</w:t>
            </w:r>
            <w:proofErr w:type="spellStart"/>
            <w:r w:rsidRPr="006F2AE0">
              <w:rPr>
                <w:rFonts w:ascii="Times New Roman" w:eastAsia="Arial" w:hAnsi="Times New Roman"/>
                <w:sz w:val="26"/>
                <w:szCs w:val="26"/>
              </w:rPr>
              <w:t>Козельский</w:t>
            </w:r>
            <w:proofErr w:type="spellEnd"/>
            <w:r w:rsidRPr="006F2AE0">
              <w:rPr>
                <w:rFonts w:ascii="Times New Roman" w:eastAsia="Arial" w:hAnsi="Times New Roman"/>
                <w:sz w:val="26"/>
                <w:szCs w:val="26"/>
              </w:rPr>
              <w:t xml:space="preserve"> район»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t>в сети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ind w:left="10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>Рассмотрение жалоб (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Разъяснение порядка исполнения требований муниципального 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контроля  на автомобильном транспорте,  городском наземном электрическом транспорте и в дорожном хозяйстве 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на территории МР «</w:t>
            </w:r>
            <w:proofErr w:type="spellStart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Козельский</w:t>
            </w:r>
            <w:proofErr w:type="spellEnd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 xml:space="preserve"> район»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ind w:left="10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2AE0" w:rsidRPr="006F2AE0" w:rsidRDefault="006F2AE0" w:rsidP="006F2AE0">
            <w:pPr>
              <w:ind w:left="100"/>
              <w:rPr>
                <w:rFonts w:ascii="Times New Roman" w:eastAsia="Arial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муниципального контролю на автомобильном транспорте,  городском наземном электрическом транспорте и в дорожном хозяйстве 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на территории МР «</w:t>
            </w:r>
            <w:proofErr w:type="spellStart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Козельский</w:t>
            </w:r>
            <w:proofErr w:type="spellEnd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 xml:space="preserve"> район»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классификация 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причин и условий возникновения типовых нарушений требований муниципального контролю на автомобильном транспорте,  городском наземном электрическом транспорте и в дорожном хозяйстве 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на территории МР «</w:t>
            </w:r>
            <w:proofErr w:type="spellStart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Козельский</w:t>
            </w:r>
            <w:proofErr w:type="spellEnd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 xml:space="preserve"> район»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lastRenderedPageBreak/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autoSpaceDE w:val="0"/>
              <w:autoSpaceDN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Консультирование должностным лицом контрольного (надзорного) органа по вопросам, связанным с организацией и осуществлением муниципального 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контроля на автомобильном транспорте,  городском наземном электрическом транспорте и в дорожном хозяйстве 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на территории МР «</w:t>
            </w:r>
            <w:proofErr w:type="spellStart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>Козельский</w:t>
            </w:r>
            <w:proofErr w:type="spellEnd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fa-IR" w:bidi="fa-IR"/>
              </w:rPr>
              <w:t xml:space="preserve"> район» 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в отношении контролируемых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proofErr w:type="gramStart"/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обращениям</w:t>
            </w:r>
            <w:proofErr w:type="gramEnd"/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 поступившим в течение 2025 года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не реже чем 2 раза в год (I и IV кварт. 2025 г.)</w:t>
            </w:r>
          </w:p>
        </w:tc>
      </w:tr>
      <w:tr w:rsidR="006F2AE0" w:rsidRPr="006F2AE0" w:rsidTr="007F00B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6F2AE0">
              <w:rPr>
                <w:rFonts w:ascii="Times New Roman" w:eastAsia="Arial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0" w:rsidRPr="006F2AE0" w:rsidRDefault="006F2AE0" w:rsidP="006F2AE0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6F2AE0">
              <w:rPr>
                <w:rFonts w:ascii="Times New Roman" w:eastAsia="Times" w:hAnsi="Times New Roman"/>
                <w:color w:val="000000"/>
                <w:sz w:val="26"/>
                <w:szCs w:val="26"/>
              </w:rPr>
              <w:t>2026</w:t>
            </w:r>
            <w:r w:rsidRPr="006F2A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6F2AE0" w:rsidRPr="006F2AE0" w:rsidRDefault="006F2AE0" w:rsidP="006F2AE0">
      <w:pPr>
        <w:autoSpaceDE w:val="0"/>
        <w:autoSpaceDN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6F2AE0">
        <w:rPr>
          <w:rFonts w:eastAsia="Times New Roman" w:cs="Calibri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</w:t>
      </w:r>
      <w:r w:rsidRPr="006F2AE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6F2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Показатели результативности и эффективности </w:t>
      </w:r>
      <w:proofErr w:type="gramStart"/>
      <w:r w:rsidRPr="006F2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выделяемых на обеспечение текущей деятельности.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 показателям качества профилактической деятельности относятся следующие: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1. Количество выданных предписаний;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2. Количество субъектов, которым выданы предписания;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официальном сайте контрольного органа руководств (памяток), информационных статей.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Ожидаемые конечные результаты: 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5826"/>
        <w:gridCol w:w="2970"/>
      </w:tblGrid>
      <w:tr w:rsidR="006F2AE0" w:rsidRPr="006F2AE0" w:rsidTr="007F00B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2AE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6F2AE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F2AE0" w:rsidRPr="006F2AE0" w:rsidTr="007F00BD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6F2AE0" w:rsidRPr="006F2AE0" w:rsidTr="007F00B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100% от числа </w:t>
            </w:r>
            <w:proofErr w:type="gramStart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обратившихся</w:t>
            </w:r>
            <w:proofErr w:type="gramEnd"/>
          </w:p>
        </w:tc>
      </w:tr>
      <w:tr w:rsidR="006F2AE0" w:rsidRPr="006F2AE0" w:rsidTr="007F00B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2AE0" w:rsidRPr="006F2AE0" w:rsidRDefault="006F2AE0" w:rsidP="006F2AE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менее 1 мероприятия, проведенного органом муниципального контроля</w:t>
            </w:r>
          </w:p>
        </w:tc>
      </w:tr>
    </w:tbl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F2AE0" w:rsidRPr="006F2AE0" w:rsidRDefault="006F2AE0" w:rsidP="006F2AE0">
      <w:pPr>
        <w:tabs>
          <w:tab w:val="left" w:pos="99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Сведения о результатах профилактической работы за год</w:t>
      </w:r>
      <w:r w:rsidRPr="006F2AE0">
        <w:rPr>
          <w:rFonts w:ascii="Times New Roman" w:eastAsia="Times" w:hAnsi="Times New Roman"/>
          <w:sz w:val="28"/>
          <w:szCs w:val="28"/>
          <w:lang w:eastAsia="ru-RU"/>
        </w:rPr>
        <w:t xml:space="preserve"> </w:t>
      </w: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размещаются в виде годового отчета об осуществлении муниципального контроля на  автомобильном транспорте и в дорожном хозяйстве вне границ населенных пунктов в границах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Pr="006F2AE0">
        <w:rPr>
          <w:rFonts w:ascii="Times New Roman" w:eastAsia="Times" w:hAnsi="Times New Roman"/>
          <w:sz w:val="28"/>
          <w:szCs w:val="28"/>
          <w:lang w:eastAsia="ru-RU"/>
        </w:rPr>
        <w:t>.</w:t>
      </w:r>
    </w:p>
    <w:p w:rsidR="006F2AE0" w:rsidRPr="006F2AE0" w:rsidRDefault="006F2AE0" w:rsidP="006F2A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</w:p>
    <w:p w:rsidR="006F2AE0" w:rsidRPr="006F2AE0" w:rsidRDefault="006F2AE0" w:rsidP="006F2AE0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AE0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30.09.2024 № 723</w:t>
      </w: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F2A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ПРОЕКТ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ПРОГРАММА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«Профилактики рисков причинения вреда (ущерба) охраняемым законом ценностям по муниципальному жилищному контролю на территории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 «</w:t>
      </w:r>
      <w:proofErr w:type="spellStart"/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район» на 2025 год»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proofErr w:type="gramStart"/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proofErr w:type="gramEnd"/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которых направлена программа профилактики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рисков причинения вреда</w:t>
      </w:r>
    </w:p>
    <w:p w:rsidR="006F2AE0" w:rsidRPr="006F2AE0" w:rsidRDefault="006F2AE0" w:rsidP="006F2A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AE0" w:rsidRPr="006F2AE0" w:rsidRDefault="006F2AE0" w:rsidP="006F2A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1.1.Администрация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в лице отдела муниципального хозяйства администрации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(далее – контрольный (надзорный) орган) в соответствии с Положением о муниципальном жилищном контроле на территории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район»» (далее – Положение), утвержденным Решением Районного Собрания  муниципального образования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от 30.09.2021 № 135 осуществляет муниципальный жилищный контроль за:</w:t>
      </w:r>
      <w:proofErr w:type="gramEnd"/>
    </w:p>
    <w:p w:rsidR="006F2AE0" w:rsidRPr="006F2AE0" w:rsidRDefault="006F2AE0" w:rsidP="006F2A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WenQuanYi Zen Hei Sharp" w:hAnsi="Times New Roman"/>
          <w:sz w:val="26"/>
          <w:szCs w:val="26"/>
          <w:lang w:eastAsia="ru-RU"/>
        </w:rPr>
        <w:t xml:space="preserve">1.2. Предметом муниципального жилищного контроля на территории </w:t>
      </w:r>
      <w:r w:rsidRPr="006F2AE0">
        <w:rPr>
          <w:rFonts w:ascii="Times New Roman" w:eastAsia="MS Mincho" w:hAnsi="Times New Roman"/>
          <w:sz w:val="26"/>
          <w:szCs w:val="26"/>
          <w:lang w:eastAsia="ru-RU"/>
        </w:rPr>
        <w:t>муниципального района «</w:t>
      </w:r>
      <w:proofErr w:type="spellStart"/>
      <w:r w:rsidRPr="006F2AE0">
        <w:rPr>
          <w:rFonts w:ascii="Times New Roman" w:eastAsia="MS Mincho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MS Mincho" w:hAnsi="Times New Roman"/>
          <w:sz w:val="26"/>
          <w:szCs w:val="26"/>
          <w:lang w:eastAsia="ru-RU"/>
        </w:rPr>
        <w:t xml:space="preserve"> район» </w:t>
      </w:r>
      <w:r w:rsidRPr="006F2AE0">
        <w:rPr>
          <w:rFonts w:ascii="Times New Roman" w:hAnsi="Times New Roman"/>
          <w:sz w:val="26"/>
          <w:szCs w:val="26"/>
          <w:lang w:eastAsia="ru-RU"/>
        </w:rPr>
        <w:t>является:</w:t>
      </w:r>
    </w:p>
    <w:p w:rsidR="006F2AE0" w:rsidRPr="006F2AE0" w:rsidRDefault="006F2AE0" w:rsidP="006F2A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AE0">
        <w:rPr>
          <w:rFonts w:ascii="Times New Roman" w:hAnsi="Times New Roman"/>
          <w:sz w:val="26"/>
          <w:szCs w:val="26"/>
          <w:lang w:eastAsia="ru-RU"/>
        </w:rPr>
        <w:t>- соблюдение юридическими лицами, индивидуальными предпринимателями и гражданами обязательных требований, установленных федеральными законами и законами Калужской области в области жилищных отношений, а также требований, установленных муниципальными правовыми актами (далее - обязательные требования);</w:t>
      </w:r>
    </w:p>
    <w:p w:rsidR="006F2AE0" w:rsidRPr="006F2AE0" w:rsidRDefault="006F2AE0" w:rsidP="006F2AE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AE0">
        <w:rPr>
          <w:rFonts w:ascii="Times New Roman" w:hAnsi="Times New Roman"/>
          <w:sz w:val="26"/>
          <w:szCs w:val="26"/>
          <w:lang w:eastAsia="ru-RU"/>
        </w:rPr>
        <w:t>- исполнение контролируемыми лицами решений, принимаемых по результатам контрольных мероприятий.</w:t>
      </w:r>
    </w:p>
    <w:p w:rsidR="006F2AE0" w:rsidRPr="006F2AE0" w:rsidRDefault="006F2AE0" w:rsidP="006F2AE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hAnsi="Times New Roman"/>
          <w:sz w:val="26"/>
          <w:szCs w:val="26"/>
        </w:rPr>
        <w:t xml:space="preserve">1.3. </w:t>
      </w: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Объектом муниципального жилищного контроля является жилищный фонд, расположенный на территории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район», за исключением объектов, контроль (надзор) за которыми отнесен к компетенции органа государственного жилищного надзора.</w:t>
      </w:r>
    </w:p>
    <w:p w:rsidR="006F2AE0" w:rsidRPr="006F2AE0" w:rsidRDefault="006F2AE0" w:rsidP="006F2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proofErr w:type="gram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В целях профилактики нарушений обязательных требований жилищного законодательства на официальном сайте администрации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 район»: kozelskadm.ru , размещены перечни обязательных требований жилищного  законодательства Российской Федерации, выполнение которых является предметом муниципального жилищного контроля, нормативные правовые акты, регламентирующие обязательные требования в сфере муниципального жилищного контроля, а также Планы проведения плановых проверок соблюдения требований жилищного законодательства Российской Федерации граждан и организаций и</w:t>
      </w:r>
      <w:proofErr w:type="gram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итоги контрольных мероприятий. </w:t>
      </w:r>
    </w:p>
    <w:p w:rsidR="006F2AE0" w:rsidRPr="006F2AE0" w:rsidRDefault="006F2AE0" w:rsidP="006F2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1.5. Обзор текущего состояния профилактической деятельности в сфере жилищного контроля:</w:t>
      </w:r>
    </w:p>
    <w:p w:rsidR="006F2AE0" w:rsidRPr="006F2AE0" w:rsidRDefault="006F2AE0" w:rsidP="006F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истекший период 2025 года  внеплановых проверок по муниципальному жилищному контролю  не производилось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1.6. Основными проблемами, которые по своей сути являются причинами типовых нарушений организациями, осуществляющими  деятельность по управлению многоквартирными домами, обязательных требований жилищного законодательства служат: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- низкий уровень знаний обязательных требований;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- оптимизация расходов (экономия денежных средств) с целью извлечения максимальной прибыли;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-правовой нигилизм;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-низкая личная ответственность;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- нарушение правил технической эксплуатации внутридомового оборудования;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-нарушение периодичности проведения работ по проверке состояния дымоходов и 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вентканалов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в многоквартирных домах, нарушение периодичности проведения работ по техническому обслуживанию внутридомового оборудования;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- нарушение правил и норм технической эксплуатации жилищного фонда, выражающиеся  в ненадлежащем содержании кровельного покрытия, фасадов, межпанельных швов, цоколя, 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отмостки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, подъездов многоквартирных домов, течи трубопроводов, отсутствие уборки придомовой территории и мест общего пользования, предоставление коммунальной услуги по отоплению ненадлежащего качества, необеспечение ввода в эксплуатацию общедомовых приборов учета тепловой энергии у потребителей, непринятие мер по организации и содержанию контейнерных площадок для жителей</w:t>
      </w:r>
      <w:proofErr w:type="gram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многоквартирных домов.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жилищного контроля.</w:t>
      </w:r>
    </w:p>
    <w:p w:rsidR="006F2AE0" w:rsidRPr="006F2AE0" w:rsidRDefault="006F2AE0" w:rsidP="006F2AE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1.7. Работа по профилактике заключается в предупреждении возникновения рисков, в </w:t>
      </w:r>
      <w:proofErr w:type="gramStart"/>
      <w:r w:rsidRPr="006F2A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связи</w:t>
      </w:r>
      <w:proofErr w:type="gramEnd"/>
      <w:r w:rsidRPr="006F2A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6F2AE0" w:rsidRPr="006F2AE0" w:rsidRDefault="006F2AE0" w:rsidP="006F2A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Раздел II. Цели и задачи реализации программы профилактики 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рисков причинения вреда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Цели разработки Программы и проведение профилактической работы: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Cs/>
          <w:kern w:val="24"/>
          <w:sz w:val="26"/>
          <w:szCs w:val="26"/>
          <w:lang w:eastAsia="ru-RU"/>
        </w:rPr>
        <w:tab/>
        <w:t xml:space="preserve">- </w:t>
      </w: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повышение прозрачности системы муниципального контроля;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повышение квалификации кадрового состава контрольно-надзорного органа;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F2AE0" w:rsidRPr="006F2AE0" w:rsidRDefault="006F2AE0" w:rsidP="006F2AE0">
      <w:pPr>
        <w:spacing w:after="0" w:line="240" w:lineRule="auto"/>
        <w:ind w:left="5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Сроки реализации Программы приведены в перечне основных профилактических мероприятий на 2025 год.</w:t>
      </w:r>
    </w:p>
    <w:p w:rsidR="006F2AE0" w:rsidRPr="006F2AE0" w:rsidRDefault="006F2AE0" w:rsidP="006F2A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sz w:val="26"/>
          <w:szCs w:val="26"/>
          <w:lang w:eastAsia="ru-RU"/>
        </w:rPr>
      </w:pPr>
    </w:p>
    <w:p w:rsidR="006F2AE0" w:rsidRPr="006F2AE0" w:rsidRDefault="006F2AE0" w:rsidP="006F2AE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6F2AE0" w:rsidRPr="006F2AE0" w:rsidRDefault="006F2AE0" w:rsidP="006F2AE0">
      <w:pPr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6F2AE0" w:rsidRPr="006F2AE0" w:rsidRDefault="006F2AE0" w:rsidP="006F2A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 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F2AE0" w:rsidRPr="006F2AE0" w:rsidRDefault="006F2AE0" w:rsidP="006F2A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2025 год </w:t>
      </w:r>
    </w:p>
    <w:p w:rsidR="006F2AE0" w:rsidRPr="006F2AE0" w:rsidRDefault="006F2AE0" w:rsidP="006F2AE0">
      <w:pPr>
        <w:spacing w:after="0" w:line="240" w:lineRule="auto"/>
        <w:ind w:left="7"/>
        <w:contextualSpacing/>
        <w:rPr>
          <w:rFonts w:ascii="Times New Roman" w:eastAsia="Arial" w:hAnsi="Times New Roman"/>
          <w:sz w:val="26"/>
          <w:szCs w:val="26"/>
          <w:lang w:eastAsia="ru-RU"/>
        </w:rPr>
      </w:pP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701"/>
      </w:tblGrid>
      <w:tr w:rsidR="006F2AE0" w:rsidRPr="006F2AE0" w:rsidTr="007F00BD">
        <w:tc>
          <w:tcPr>
            <w:tcW w:w="993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№  </w:t>
            </w:r>
            <w:proofErr w:type="gramStart"/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п</w:t>
            </w:r>
            <w:proofErr w:type="gramEnd"/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6F2AE0" w:rsidRPr="006F2AE0" w:rsidRDefault="006F2AE0" w:rsidP="006F2AE0">
            <w:pPr>
              <w:ind w:hanging="108"/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Срок исполнения</w:t>
            </w:r>
          </w:p>
        </w:tc>
      </w:tr>
      <w:tr w:rsidR="006F2AE0" w:rsidRPr="006F2AE0" w:rsidTr="007F00BD">
        <w:tc>
          <w:tcPr>
            <w:tcW w:w="993" w:type="dxa"/>
            <w:vAlign w:val="center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jc w:val="both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Размещение на официальном сайте администрации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t>муниципального района «</w:t>
            </w:r>
            <w:proofErr w:type="spellStart"/>
            <w:r w:rsidRPr="006F2AE0">
              <w:rPr>
                <w:rFonts w:ascii="Times New Roman" w:eastAsia="Arial" w:hAnsi="Times New Roman"/>
                <w:sz w:val="26"/>
                <w:szCs w:val="26"/>
              </w:rPr>
              <w:t>Козельский</w:t>
            </w:r>
            <w:proofErr w:type="spellEnd"/>
            <w:r w:rsidRPr="006F2AE0">
              <w:rPr>
                <w:rFonts w:ascii="Times New Roman" w:eastAsia="Arial" w:hAnsi="Times New Roman"/>
                <w:sz w:val="26"/>
                <w:szCs w:val="26"/>
              </w:rPr>
              <w:t xml:space="preserve"> район»</w:t>
            </w: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t>в сети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t xml:space="preserve">«Интернет» перечня нормативных правовых актов или их </w:t>
            </w:r>
            <w:r w:rsidRPr="006F2AE0">
              <w:rPr>
                <w:rFonts w:ascii="Times New Roman" w:eastAsia="Arial" w:hAnsi="Times New Roman"/>
                <w:sz w:val="26"/>
                <w:szCs w:val="26"/>
              </w:rPr>
              <w:lastRenderedPageBreak/>
              <w:t>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lastRenderedPageBreak/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vAlign w:val="center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jc w:val="both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6F2AE0" w:rsidRPr="006F2AE0" w:rsidRDefault="006F2AE0" w:rsidP="006F2AE0">
            <w:pPr>
              <w:ind w:left="10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vAlign w:val="center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>Рассмотрение жалоб (</w:t>
            </w: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Разъяснение порядка исполнения требований муниципального жилищного контроля)</w:t>
            </w:r>
          </w:p>
        </w:tc>
        <w:tc>
          <w:tcPr>
            <w:tcW w:w="1701" w:type="dxa"/>
            <w:vAlign w:val="center"/>
          </w:tcPr>
          <w:p w:rsidR="006F2AE0" w:rsidRPr="006F2AE0" w:rsidRDefault="006F2AE0" w:rsidP="006F2AE0">
            <w:pPr>
              <w:ind w:left="10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  <w:vAlign w:val="center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804" w:type="dxa"/>
            <w:vAlign w:val="bottom"/>
          </w:tcPr>
          <w:p w:rsidR="006F2AE0" w:rsidRPr="006F2AE0" w:rsidRDefault="006F2AE0" w:rsidP="006F2AE0">
            <w:pPr>
              <w:ind w:left="100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6F2AE0" w:rsidRPr="006F2AE0" w:rsidRDefault="006F2AE0" w:rsidP="006F2AE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6F2AE0" w:rsidRPr="006F2AE0" w:rsidTr="007F00BD">
        <w:tc>
          <w:tcPr>
            <w:tcW w:w="993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муниципального жилищного контроля, классификация причин и условий возникновения типовых нарушений требований муниципального жилищного контроля.</w:t>
            </w:r>
          </w:p>
        </w:tc>
        <w:tc>
          <w:tcPr>
            <w:tcW w:w="1701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6F2AE0" w:rsidRPr="006F2AE0" w:rsidTr="007F00BD">
        <w:tc>
          <w:tcPr>
            <w:tcW w:w="993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Консультирование должностным лицом контрольного (надзорного) органа по вопросам, связанным с организацией и осуществлением муниципального жилищного контроля в отношении контролируемых лиц</w:t>
            </w:r>
          </w:p>
        </w:tc>
        <w:tc>
          <w:tcPr>
            <w:tcW w:w="1701" w:type="dxa"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proofErr w:type="gramStart"/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обращениям</w:t>
            </w:r>
            <w:proofErr w:type="gramEnd"/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 xml:space="preserve"> поступившим в течение 2025 года</w:t>
            </w:r>
          </w:p>
        </w:tc>
      </w:tr>
      <w:tr w:rsidR="006F2AE0" w:rsidRPr="006F2AE0" w:rsidTr="007F00BD">
        <w:tc>
          <w:tcPr>
            <w:tcW w:w="993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</w:rPr>
              <w:t>не реже чем 2 раза в год (I и IV кварт. 2025 г.)</w:t>
            </w:r>
          </w:p>
        </w:tc>
      </w:tr>
      <w:tr w:rsidR="006F2AE0" w:rsidRPr="006F2AE0" w:rsidTr="007F00BD">
        <w:tc>
          <w:tcPr>
            <w:tcW w:w="993" w:type="dxa"/>
          </w:tcPr>
          <w:p w:rsidR="006F2AE0" w:rsidRPr="006F2AE0" w:rsidRDefault="006F2AE0" w:rsidP="006F2AE0">
            <w:pPr>
              <w:jc w:val="center"/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6F2AE0" w:rsidRPr="006F2AE0" w:rsidRDefault="006F2AE0" w:rsidP="006F2AE0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F2A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6F2AE0">
              <w:rPr>
                <w:rFonts w:ascii="Times New Roman" w:eastAsia="Times" w:hAnsi="Times New Roman"/>
                <w:color w:val="000000"/>
                <w:sz w:val="26"/>
                <w:szCs w:val="26"/>
              </w:rPr>
              <w:t>2026</w:t>
            </w:r>
            <w:r w:rsidRPr="006F2AE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F2AE0" w:rsidRPr="006F2AE0" w:rsidRDefault="006F2AE0" w:rsidP="006F2AE0">
            <w:pPr>
              <w:rPr>
                <w:rFonts w:ascii="Times New Roman" w:eastAsia="Arial" w:hAnsi="Times New Roman"/>
                <w:bCs/>
                <w:sz w:val="26"/>
                <w:szCs w:val="26"/>
              </w:rPr>
            </w:pPr>
            <w:r w:rsidRPr="006F2AE0">
              <w:rPr>
                <w:rFonts w:ascii="Times New Roman" w:eastAsia="Arial" w:hAnsi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6F2AE0" w:rsidRPr="006F2AE0" w:rsidRDefault="006F2AE0" w:rsidP="006F2AE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2AE0">
        <w:rPr>
          <w:rFonts w:eastAsia="Times New Roman" w:cs="Calibri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2AE0" w:rsidRPr="006F2AE0" w:rsidRDefault="006F2AE0" w:rsidP="006F2A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Раздел I</w:t>
      </w:r>
      <w:r w:rsidRPr="006F2AE0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6F2A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Показатели результативности и эффективности </w:t>
      </w:r>
      <w:proofErr w:type="gramStart"/>
      <w:r w:rsidRPr="006F2A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Программы профилактики рисков причинения вреда</w:t>
      </w:r>
      <w:proofErr w:type="gramEnd"/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района «</w:t>
      </w:r>
      <w:proofErr w:type="spellStart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Козельский</w:t>
      </w:r>
      <w:proofErr w:type="spellEnd"/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район», выделяемых на обеспечение текущей деятельности.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Программы производится по итогам 2025 года методом сравнения показателей качества профилактической деятельности с предыдущим годом.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К показателям качества профилактической деятельности относятся следующие: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1. Количество выданных предписаний;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2. Количество субъектов, которым выданы предписания;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Ожидаемые конечные результаты: 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 минимизирование количества нарушений субъектами профилактики обязательных требований, установленных законодательством;</w:t>
      </w:r>
    </w:p>
    <w:p w:rsidR="006F2AE0" w:rsidRPr="006F2AE0" w:rsidRDefault="006F2AE0" w:rsidP="006F2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5826"/>
        <w:gridCol w:w="2970"/>
      </w:tblGrid>
      <w:tr w:rsidR="006F2AE0" w:rsidRPr="006F2AE0" w:rsidTr="007F00BD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F2AE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</w:t>
            </w:r>
            <w:proofErr w:type="gramEnd"/>
            <w:r w:rsidRPr="006F2AE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F2AE0" w:rsidRPr="006F2AE0" w:rsidTr="007F00BD">
        <w:trPr>
          <w:trHeight w:val="7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6F2AE0" w:rsidRPr="006F2AE0" w:rsidTr="007F00BD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100% от числа </w:t>
            </w:r>
            <w:proofErr w:type="gramStart"/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обратившихся</w:t>
            </w:r>
            <w:proofErr w:type="gramEnd"/>
          </w:p>
        </w:tc>
      </w:tr>
      <w:tr w:rsidR="006F2AE0" w:rsidRPr="006F2AE0" w:rsidTr="007F00BD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2AE0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AE0" w:rsidRPr="006F2AE0" w:rsidRDefault="006F2AE0" w:rsidP="006F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2A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менее 1 мероприятия, проведенного органом муниципального контроля</w:t>
            </w:r>
          </w:p>
        </w:tc>
      </w:tr>
    </w:tbl>
    <w:p w:rsidR="006F2AE0" w:rsidRPr="006F2AE0" w:rsidRDefault="006F2AE0" w:rsidP="006F2AE0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6F2AE0" w:rsidRPr="006F2AE0" w:rsidRDefault="006F2AE0" w:rsidP="006F2AE0">
      <w:pPr>
        <w:tabs>
          <w:tab w:val="left" w:pos="992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Сведения о результатах профилактической работы за год</w:t>
      </w:r>
      <w:r w:rsidRPr="006F2AE0">
        <w:rPr>
          <w:rFonts w:ascii="Times New Roman" w:eastAsia="Times" w:hAnsi="Times New Roman"/>
          <w:sz w:val="26"/>
          <w:szCs w:val="26"/>
          <w:lang w:eastAsia="ru-RU"/>
        </w:rPr>
        <w:t xml:space="preserve"> </w:t>
      </w:r>
      <w:r w:rsidRPr="006F2AE0">
        <w:rPr>
          <w:rFonts w:ascii="Times New Roman" w:eastAsia="Times New Roman" w:hAnsi="Times New Roman"/>
          <w:sz w:val="26"/>
          <w:szCs w:val="26"/>
          <w:lang w:eastAsia="ru-RU"/>
        </w:rPr>
        <w:t>размещаются в виде годового отчета об осуществлении муниципального жилищного контроля</w:t>
      </w:r>
      <w:r w:rsidRPr="006F2AE0">
        <w:rPr>
          <w:rFonts w:ascii="Times New Roman" w:eastAsia="Times" w:hAnsi="Times New Roman"/>
          <w:sz w:val="26"/>
          <w:szCs w:val="26"/>
          <w:lang w:eastAsia="ru-RU"/>
        </w:rPr>
        <w:t>.</w:t>
      </w: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30.09.2024 № 723</w:t>
      </w: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center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Порядок</w:t>
      </w:r>
    </w:p>
    <w:p w:rsidR="006F2AE0" w:rsidRDefault="006F2AE0" w:rsidP="006F2A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278A">
        <w:rPr>
          <w:rStyle w:val="ae"/>
          <w:rFonts w:ascii="Times New Roman" w:hAnsi="Times New Roman"/>
          <w:sz w:val="28"/>
          <w:szCs w:val="28"/>
        </w:rPr>
        <w:t xml:space="preserve">проведения общественных </w:t>
      </w:r>
      <w:r w:rsidRPr="0088278A">
        <w:rPr>
          <w:rFonts w:ascii="Times New Roman" w:hAnsi="Times New Roman"/>
          <w:b/>
          <w:sz w:val="28"/>
          <w:szCs w:val="28"/>
        </w:rPr>
        <w:t>обсуждений по проектам Программ профилактики рисков</w:t>
      </w:r>
    </w:p>
    <w:p w:rsidR="006F2AE0" w:rsidRDefault="006F2AE0" w:rsidP="006F2AE0">
      <w:pPr>
        <w:contextualSpacing/>
        <w:rPr>
          <w:rFonts w:ascii="Times New Roman" w:hAnsi="Times New Roman"/>
          <w:b/>
          <w:sz w:val="28"/>
          <w:szCs w:val="28"/>
        </w:rPr>
      </w:pP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Порядок проведения общественных обсуждений </w:t>
      </w:r>
      <w:r>
        <w:rPr>
          <w:sz w:val="28"/>
          <w:szCs w:val="28"/>
        </w:rPr>
        <w:t xml:space="preserve">по </w:t>
      </w:r>
      <w:r w:rsidRPr="0088278A">
        <w:rPr>
          <w:sz w:val="28"/>
          <w:szCs w:val="28"/>
        </w:rPr>
        <w:t>проектам Программ профилактики рисков осуществляется в соответствии с Федеральным законом от 31.07.2020 № 248-Ф</w:t>
      </w:r>
      <w:r>
        <w:rPr>
          <w:sz w:val="28"/>
          <w:szCs w:val="28"/>
        </w:rPr>
        <w:t>З</w:t>
      </w:r>
      <w:r w:rsidRPr="0088278A">
        <w:rPr>
          <w:sz w:val="28"/>
          <w:szCs w:val="28"/>
        </w:rPr>
        <w:t xml:space="preserve">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990, Уставом муниципального образования </w:t>
      </w: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</w:t>
      </w:r>
      <w:r w:rsidRPr="0088278A">
        <w:rPr>
          <w:sz w:val="28"/>
          <w:szCs w:val="28"/>
        </w:rPr>
        <w:t>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>В рамках общественного обсуждения проект</w:t>
      </w:r>
      <w:r>
        <w:rPr>
          <w:sz w:val="28"/>
          <w:szCs w:val="28"/>
        </w:rPr>
        <w:t>ов</w:t>
      </w:r>
      <w:r w:rsidRPr="0088278A">
        <w:rPr>
          <w:sz w:val="28"/>
          <w:szCs w:val="28"/>
        </w:rPr>
        <w:t xml:space="preserve"> Программ профилактики рисков</w:t>
      </w:r>
      <w:r>
        <w:rPr>
          <w:sz w:val="28"/>
          <w:szCs w:val="28"/>
        </w:rPr>
        <w:t>,</w:t>
      </w:r>
      <w:r w:rsidRPr="0088278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контрольный орган</w:t>
      </w:r>
      <w:r w:rsidRPr="0088278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МР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 (далее – Контрольный орган) </w:t>
      </w:r>
      <w:r w:rsidRPr="0088278A">
        <w:rPr>
          <w:sz w:val="28"/>
          <w:szCs w:val="28"/>
        </w:rPr>
        <w:t>обеспечивает проведение общественных обсуждений, осуществляет учет предложений и замечаний, касающихся проект</w:t>
      </w:r>
      <w:r>
        <w:rPr>
          <w:sz w:val="28"/>
          <w:szCs w:val="28"/>
        </w:rPr>
        <w:t>ов</w:t>
      </w:r>
      <w:r w:rsidRPr="0088278A">
        <w:rPr>
          <w:sz w:val="28"/>
          <w:szCs w:val="28"/>
        </w:rPr>
        <w:t>, проводит консультирование посетителей экспозиции проект</w:t>
      </w:r>
      <w:r>
        <w:rPr>
          <w:sz w:val="28"/>
          <w:szCs w:val="28"/>
        </w:rPr>
        <w:t>ов</w:t>
      </w:r>
      <w:r w:rsidRPr="0088278A">
        <w:rPr>
          <w:sz w:val="28"/>
          <w:szCs w:val="28"/>
        </w:rPr>
        <w:t>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Предложения и замечания по проектам Программ профилактики рисков направляются в адрес </w:t>
      </w:r>
      <w:r>
        <w:rPr>
          <w:sz w:val="28"/>
          <w:szCs w:val="28"/>
        </w:rPr>
        <w:t>а</w:t>
      </w:r>
      <w:r w:rsidRPr="0088278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 </w:t>
      </w:r>
      <w:r w:rsidRPr="0088278A">
        <w:rPr>
          <w:sz w:val="28"/>
          <w:szCs w:val="28"/>
        </w:rPr>
        <w:t>посредством:</w:t>
      </w:r>
    </w:p>
    <w:p w:rsidR="006F2AE0" w:rsidRPr="0088278A" w:rsidRDefault="006F2AE0" w:rsidP="006F2A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- в письменной форме в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</w:t>
      </w:r>
      <w:r w:rsidRPr="0088278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Козельск</w:t>
      </w:r>
      <w:r w:rsidRPr="0088278A">
        <w:rPr>
          <w:sz w:val="28"/>
          <w:szCs w:val="28"/>
        </w:rPr>
        <w:t xml:space="preserve">, </w:t>
      </w:r>
      <w:r>
        <w:rPr>
          <w:sz w:val="28"/>
          <w:szCs w:val="28"/>
        </w:rPr>
        <w:t>ул. Большая Советская, д. 53</w:t>
      </w:r>
      <w:r w:rsidRPr="0088278A">
        <w:rPr>
          <w:sz w:val="28"/>
          <w:szCs w:val="28"/>
        </w:rPr>
        <w:t xml:space="preserve"> (время приема предложений - </w:t>
      </w:r>
      <w:r w:rsidRPr="004423F0">
        <w:rPr>
          <w:color w:val="000000"/>
          <w:sz w:val="28"/>
          <w:szCs w:val="28"/>
        </w:rPr>
        <w:t xml:space="preserve">с понедельника по четверг: с </w:t>
      </w:r>
      <w:r>
        <w:rPr>
          <w:color w:val="000000"/>
          <w:sz w:val="28"/>
          <w:szCs w:val="28"/>
        </w:rPr>
        <w:t>8</w:t>
      </w:r>
      <w:r w:rsidRPr="004423F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00</w:t>
      </w:r>
      <w:r w:rsidRPr="004423F0">
        <w:rPr>
          <w:color w:val="000000"/>
          <w:sz w:val="28"/>
          <w:szCs w:val="28"/>
        </w:rPr>
        <w:t xml:space="preserve"> до 17:</w:t>
      </w:r>
      <w:r>
        <w:rPr>
          <w:color w:val="000000"/>
          <w:sz w:val="28"/>
          <w:szCs w:val="28"/>
        </w:rPr>
        <w:t>15</w:t>
      </w:r>
      <w:r w:rsidRPr="004423F0">
        <w:rPr>
          <w:color w:val="000000"/>
          <w:sz w:val="28"/>
          <w:szCs w:val="28"/>
        </w:rPr>
        <w:t xml:space="preserve"> (перерыв - с 1</w:t>
      </w:r>
      <w:r>
        <w:rPr>
          <w:color w:val="000000"/>
          <w:sz w:val="28"/>
          <w:szCs w:val="28"/>
        </w:rPr>
        <w:t>3:00 до 14</w:t>
      </w:r>
      <w:r w:rsidRPr="004423F0">
        <w:rPr>
          <w:color w:val="000000"/>
          <w:sz w:val="28"/>
          <w:szCs w:val="28"/>
        </w:rPr>
        <w:t xml:space="preserve">:00), пятница - с </w:t>
      </w:r>
      <w:r>
        <w:rPr>
          <w:color w:val="000000"/>
          <w:sz w:val="28"/>
          <w:szCs w:val="28"/>
        </w:rPr>
        <w:t>8</w:t>
      </w:r>
      <w:r w:rsidRPr="004423F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0</w:t>
      </w:r>
      <w:r w:rsidRPr="004423F0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6</w:t>
      </w:r>
      <w:r w:rsidRPr="004423F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</w:t>
      </w:r>
      <w:r w:rsidRPr="004423F0">
        <w:rPr>
          <w:color w:val="000000"/>
          <w:sz w:val="28"/>
          <w:szCs w:val="28"/>
        </w:rPr>
        <w:t>5 (перерыв - с 1</w:t>
      </w:r>
      <w:r>
        <w:rPr>
          <w:color w:val="000000"/>
          <w:sz w:val="28"/>
          <w:szCs w:val="28"/>
        </w:rPr>
        <w:t>3</w:t>
      </w:r>
      <w:r w:rsidRPr="004423F0">
        <w:rPr>
          <w:color w:val="000000"/>
          <w:sz w:val="28"/>
          <w:szCs w:val="28"/>
        </w:rPr>
        <w:t>:00 до 1</w:t>
      </w:r>
      <w:r>
        <w:rPr>
          <w:color w:val="000000"/>
          <w:sz w:val="28"/>
          <w:szCs w:val="28"/>
        </w:rPr>
        <w:t>4</w:t>
      </w:r>
      <w:r w:rsidRPr="004423F0">
        <w:rPr>
          <w:color w:val="000000"/>
          <w:sz w:val="28"/>
          <w:szCs w:val="28"/>
        </w:rPr>
        <w:t>:00)</w:t>
      </w:r>
      <w:r w:rsidRPr="004423F0">
        <w:rPr>
          <w:sz w:val="28"/>
          <w:szCs w:val="28"/>
        </w:rPr>
        <w:t xml:space="preserve">, суббота, воскресенье </w:t>
      </w:r>
      <w:proofErr w:type="gramStart"/>
      <w:r w:rsidRPr="004423F0">
        <w:rPr>
          <w:sz w:val="28"/>
          <w:szCs w:val="28"/>
        </w:rPr>
        <w:t>-в</w:t>
      </w:r>
      <w:proofErr w:type="gramEnd"/>
      <w:r w:rsidRPr="004423F0">
        <w:rPr>
          <w:sz w:val="28"/>
          <w:szCs w:val="28"/>
        </w:rPr>
        <w:t>ыходной</w:t>
      </w:r>
      <w:r w:rsidRPr="0088278A">
        <w:rPr>
          <w:sz w:val="28"/>
          <w:szCs w:val="28"/>
        </w:rPr>
        <w:t>);</w:t>
      </w:r>
    </w:p>
    <w:p w:rsidR="006F2AE0" w:rsidRPr="0088278A" w:rsidRDefault="006F2AE0" w:rsidP="006F2A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- почтовым отправлением по адресу: </w:t>
      </w:r>
      <w:r>
        <w:rPr>
          <w:sz w:val="28"/>
          <w:szCs w:val="28"/>
        </w:rPr>
        <w:t>249722</w:t>
      </w:r>
      <w:r w:rsidRPr="0088278A">
        <w:rPr>
          <w:sz w:val="28"/>
          <w:szCs w:val="28"/>
        </w:rPr>
        <w:t xml:space="preserve">, </w:t>
      </w:r>
      <w:r>
        <w:rPr>
          <w:sz w:val="28"/>
          <w:szCs w:val="28"/>
        </w:rPr>
        <w:t>г. Козельск</w:t>
      </w:r>
      <w:r w:rsidRPr="008827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Советская, д. 53</w:t>
      </w:r>
      <w:r w:rsidRPr="0088278A">
        <w:rPr>
          <w:sz w:val="28"/>
          <w:szCs w:val="28"/>
        </w:rPr>
        <w:t>;</w:t>
      </w:r>
    </w:p>
    <w:p w:rsidR="006F2AE0" w:rsidRPr="0088278A" w:rsidRDefault="006F2AE0" w:rsidP="006F2AE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- посредством электронной почты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</w:t>
      </w:r>
      <w:r w:rsidRPr="0088278A">
        <w:rPr>
          <w:sz w:val="28"/>
          <w:szCs w:val="28"/>
        </w:rPr>
        <w:t>: </w:t>
      </w:r>
      <w:r w:rsidRPr="00857BF6">
        <w:rPr>
          <w:sz w:val="28"/>
          <w:szCs w:val="28"/>
        </w:rPr>
        <w:t>akozelsk@adm.kaluga.ru</w:t>
      </w:r>
      <w:r w:rsidRPr="0088278A">
        <w:rPr>
          <w:sz w:val="28"/>
          <w:szCs w:val="28"/>
        </w:rPr>
        <w:t>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Поступившие в </w:t>
      </w:r>
      <w:r>
        <w:rPr>
          <w:sz w:val="28"/>
          <w:szCs w:val="28"/>
        </w:rPr>
        <w:t>администрацию 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</w:t>
      </w:r>
      <w:r w:rsidRPr="0088278A">
        <w:rPr>
          <w:sz w:val="28"/>
          <w:szCs w:val="28"/>
        </w:rPr>
        <w:t xml:space="preserve"> предложения и замечания передаются на рассмотрение </w:t>
      </w:r>
      <w:r>
        <w:rPr>
          <w:sz w:val="28"/>
          <w:szCs w:val="28"/>
        </w:rPr>
        <w:t>Контрольному органу</w:t>
      </w:r>
      <w:r w:rsidRPr="0088278A">
        <w:rPr>
          <w:sz w:val="28"/>
          <w:szCs w:val="28"/>
        </w:rPr>
        <w:t>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Предложения, поступившие в </w:t>
      </w:r>
      <w:r>
        <w:rPr>
          <w:sz w:val="28"/>
          <w:szCs w:val="28"/>
        </w:rPr>
        <w:t>Контрольный орган</w:t>
      </w:r>
      <w:r w:rsidRPr="0088278A">
        <w:rPr>
          <w:sz w:val="28"/>
          <w:szCs w:val="28"/>
        </w:rPr>
        <w:t xml:space="preserve"> по вопросу, вынесенному на общественные обсуждения, подлежат регистрации.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</w:t>
      </w:r>
      <w:r w:rsidRPr="0088278A">
        <w:rPr>
          <w:sz w:val="28"/>
          <w:szCs w:val="28"/>
        </w:rPr>
        <w:t xml:space="preserve"> не включает в перечень предложений по вопросу, вынесенному на общественные обсуждения, предложения, не </w:t>
      </w:r>
      <w:r w:rsidRPr="0088278A">
        <w:rPr>
          <w:sz w:val="28"/>
          <w:szCs w:val="28"/>
        </w:rPr>
        <w:lastRenderedPageBreak/>
        <w:t>соответствующие требованиям, а также не относящихся к предмету общественных обсуждений.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</w:t>
      </w:r>
      <w:r w:rsidRPr="0088278A">
        <w:rPr>
          <w:sz w:val="28"/>
          <w:szCs w:val="28"/>
        </w:rPr>
        <w:t xml:space="preserve">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>В предложениях граждан указывается контактная информация лица, направившего предложение (фамилия, имя, отчество, адрес места жительства, телефон).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>Анонимные предложения рассмотрению не подлежат.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</w:t>
      </w:r>
      <w:r w:rsidRPr="0088278A">
        <w:rPr>
          <w:sz w:val="28"/>
          <w:szCs w:val="28"/>
        </w:rPr>
        <w:t xml:space="preserve"> рассматривает поступившие предложения граждан и готовит по ним заключения.</w:t>
      </w:r>
    </w:p>
    <w:p w:rsidR="006F2AE0" w:rsidRPr="0088278A" w:rsidRDefault="006F2AE0" w:rsidP="006F2AE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278A">
        <w:rPr>
          <w:sz w:val="28"/>
          <w:szCs w:val="28"/>
        </w:rPr>
        <w:t xml:space="preserve">Заключения по поступившим предложениям граждан </w:t>
      </w:r>
      <w:r>
        <w:rPr>
          <w:sz w:val="28"/>
          <w:szCs w:val="28"/>
        </w:rPr>
        <w:t>Контрольный орган</w:t>
      </w:r>
      <w:r w:rsidRPr="0088278A">
        <w:rPr>
          <w:sz w:val="28"/>
          <w:szCs w:val="28"/>
        </w:rPr>
        <w:t xml:space="preserve"> направляет в </w:t>
      </w:r>
      <w:r>
        <w:rPr>
          <w:sz w:val="28"/>
          <w:szCs w:val="28"/>
        </w:rPr>
        <w:t>администрацию муниципального района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</w:t>
      </w:r>
      <w:r w:rsidRPr="0088278A">
        <w:rPr>
          <w:sz w:val="28"/>
          <w:szCs w:val="28"/>
        </w:rPr>
        <w:t>.</w:t>
      </w:r>
    </w:p>
    <w:p w:rsidR="006F2AE0" w:rsidRPr="0088278A" w:rsidRDefault="006F2AE0" w:rsidP="006F2AE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Default="006F2AE0" w:rsidP="00B13B86">
      <w:pPr>
        <w:rPr>
          <w:rFonts w:ascii="Times New Roman" w:hAnsi="Times New Roman"/>
          <w:sz w:val="24"/>
          <w:szCs w:val="24"/>
        </w:rPr>
      </w:pP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6F2AE0" w:rsidRPr="003C5BC7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3C5BC7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3C5BC7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3C5BC7">
        <w:rPr>
          <w:rFonts w:ascii="Times New Roman" w:hAnsi="Times New Roman"/>
          <w:sz w:val="28"/>
          <w:szCs w:val="28"/>
        </w:rPr>
        <w:t xml:space="preserve"> район» </w:t>
      </w: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30.09.2024 № 723</w:t>
      </w: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548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контрольного органа администрации МР «</w:t>
      </w:r>
      <w:proofErr w:type="spellStart"/>
      <w:r>
        <w:rPr>
          <w:rFonts w:ascii="Times New Roman" w:hAnsi="Times New Roman"/>
          <w:b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6F2AE0" w:rsidRPr="00707548" w:rsidRDefault="006F2AE0" w:rsidP="006F2AE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07548">
        <w:rPr>
          <w:rFonts w:ascii="Times New Roman" w:hAnsi="Times New Roman"/>
          <w:b/>
          <w:sz w:val="28"/>
          <w:szCs w:val="28"/>
        </w:rPr>
        <w:t>по подготовке общественного обсуждения</w:t>
      </w:r>
    </w:p>
    <w:p w:rsidR="006F2AE0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Pr="00F81E94" w:rsidRDefault="006F2AE0" w:rsidP="006F2AE0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2AE0" w:rsidRPr="00F81E94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Бугаенко Игорь Михайлович</w:t>
      </w:r>
      <w:r w:rsidRPr="00F8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заместитель </w:t>
      </w:r>
      <w:r w:rsidRPr="00F81E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F8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</w:t>
      </w:r>
      <w:r w:rsidRPr="00F81E94">
        <w:rPr>
          <w:rFonts w:ascii="Times New Roman" w:hAnsi="Times New Roman"/>
          <w:sz w:val="28"/>
          <w:szCs w:val="28"/>
        </w:rPr>
        <w:t>председатель комиссии;</w:t>
      </w:r>
    </w:p>
    <w:p w:rsidR="006F2AE0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2AE0" w:rsidRPr="00F81E94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Дубачева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Валентиновна</w:t>
      </w:r>
      <w:r w:rsidRPr="00F81E9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заведующий отделом муниципального хозяйства </w:t>
      </w:r>
      <w:r w:rsidRPr="00F8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</w:t>
      </w:r>
      <w:r w:rsidRPr="00F81E94">
        <w:rPr>
          <w:rFonts w:ascii="Times New Roman" w:hAnsi="Times New Roman"/>
          <w:sz w:val="28"/>
          <w:szCs w:val="28"/>
        </w:rPr>
        <w:t>секретарь комиссии;</w:t>
      </w:r>
    </w:p>
    <w:p w:rsidR="006F2AE0" w:rsidRPr="00F81E94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81E9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Родин Андрей Валерьевич</w:t>
      </w:r>
      <w:r w:rsidRPr="00F81E9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заведующего отделом муниципального хозяйства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</w:t>
      </w:r>
      <w:r w:rsidRPr="00F81E94">
        <w:rPr>
          <w:rFonts w:ascii="Times New Roman" w:hAnsi="Times New Roman"/>
          <w:sz w:val="28"/>
          <w:szCs w:val="28"/>
        </w:rPr>
        <w:t xml:space="preserve"> член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F2AE0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Старостина Татьяна </w:t>
      </w:r>
      <w:proofErr w:type="spellStart"/>
      <w:r>
        <w:rPr>
          <w:rFonts w:ascii="Times New Roman" w:hAnsi="Times New Roman"/>
          <w:sz w:val="28"/>
          <w:szCs w:val="28"/>
        </w:rPr>
        <w:t>Геннадевна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1E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заместитель заведующего отделом муниципального хозяйства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</w:t>
      </w:r>
      <w:r w:rsidRPr="00F81E94">
        <w:rPr>
          <w:rFonts w:ascii="Times New Roman" w:hAnsi="Times New Roman"/>
          <w:sz w:val="28"/>
          <w:szCs w:val="28"/>
        </w:rPr>
        <w:t xml:space="preserve"> член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F2AE0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F2AE0" w:rsidRDefault="006F2AE0" w:rsidP="006F2AE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Николайчук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Геннадьевна – главный специалист отдела муниципального хозяйства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</w:t>
      </w:r>
      <w:r w:rsidRPr="00F81E94">
        <w:rPr>
          <w:rFonts w:ascii="Times New Roman" w:hAnsi="Times New Roman"/>
          <w:sz w:val="28"/>
          <w:szCs w:val="28"/>
        </w:rPr>
        <w:t xml:space="preserve"> член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F2AE0" w:rsidRDefault="006F2AE0" w:rsidP="006F2AE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2AE0" w:rsidRDefault="006F2AE0" w:rsidP="006F2AE0">
      <w:pPr>
        <w:rPr>
          <w:rFonts w:ascii="Times New Roman" w:hAnsi="Times New Roman"/>
          <w:b/>
          <w:sz w:val="24"/>
          <w:szCs w:val="24"/>
        </w:rPr>
      </w:pPr>
    </w:p>
    <w:p w:rsidR="006F2AE0" w:rsidRDefault="006F2AE0" w:rsidP="006F2AE0">
      <w:pPr>
        <w:rPr>
          <w:rFonts w:ascii="Times New Roman" w:hAnsi="Times New Roman"/>
          <w:b/>
          <w:sz w:val="24"/>
          <w:szCs w:val="24"/>
        </w:rPr>
      </w:pPr>
    </w:p>
    <w:p w:rsidR="006F2AE0" w:rsidRDefault="006F2AE0" w:rsidP="006F2AE0">
      <w:pPr>
        <w:rPr>
          <w:rFonts w:ascii="Times New Roman" w:hAnsi="Times New Roman"/>
          <w:b/>
          <w:sz w:val="24"/>
          <w:szCs w:val="24"/>
        </w:rPr>
      </w:pPr>
    </w:p>
    <w:p w:rsidR="006F2AE0" w:rsidRDefault="006F2AE0" w:rsidP="006F2AE0">
      <w:pPr>
        <w:rPr>
          <w:rFonts w:ascii="Times New Roman" w:hAnsi="Times New Roman"/>
          <w:b/>
          <w:sz w:val="24"/>
          <w:szCs w:val="24"/>
        </w:rPr>
      </w:pPr>
    </w:p>
    <w:p w:rsidR="006F2AE0" w:rsidRPr="00004C5C" w:rsidRDefault="006F2AE0" w:rsidP="006F2AE0">
      <w:pPr>
        <w:tabs>
          <w:tab w:val="left" w:pos="7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2AE0" w:rsidRDefault="006F2AE0" w:rsidP="006F2A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  <w:r w:rsidRPr="00E7569D">
        <w:rPr>
          <w:rFonts w:ascii="Times New Roman" w:hAnsi="Times New Roman"/>
          <w:sz w:val="24"/>
          <w:szCs w:val="24"/>
        </w:rPr>
        <w:tab/>
      </w:r>
    </w:p>
    <w:p w:rsidR="006F2AE0" w:rsidRDefault="006F2AE0" w:rsidP="006F2AE0">
      <w:pPr>
        <w:jc w:val="both"/>
        <w:rPr>
          <w:rFonts w:ascii="Times New Roman" w:hAnsi="Times New Roman"/>
          <w:sz w:val="24"/>
          <w:szCs w:val="24"/>
        </w:rPr>
      </w:pPr>
    </w:p>
    <w:p w:rsidR="006F2AE0" w:rsidRPr="00C70572" w:rsidRDefault="006F2AE0" w:rsidP="006F2AE0">
      <w:pPr>
        <w:pStyle w:val="ad"/>
        <w:shd w:val="clear" w:color="auto" w:fill="FFFFFF"/>
        <w:spacing w:before="90" w:beforeAutospacing="0" w:after="210" w:afterAutospacing="0"/>
        <w:jc w:val="center"/>
        <w:rPr>
          <w:sz w:val="28"/>
          <w:szCs w:val="28"/>
        </w:rPr>
      </w:pPr>
      <w:r w:rsidRPr="00C70572">
        <w:rPr>
          <w:rStyle w:val="ae"/>
          <w:sz w:val="28"/>
          <w:szCs w:val="28"/>
        </w:rPr>
        <w:lastRenderedPageBreak/>
        <w:t>Уведомление</w:t>
      </w:r>
    </w:p>
    <w:p w:rsidR="006F2AE0" w:rsidRPr="00CD02B9" w:rsidRDefault="006F2AE0" w:rsidP="006F2A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D02B9">
        <w:rPr>
          <w:rStyle w:val="ae"/>
          <w:rFonts w:ascii="Times New Roman" w:hAnsi="Times New Roman"/>
          <w:b w:val="0"/>
          <w:sz w:val="28"/>
          <w:szCs w:val="28"/>
        </w:rPr>
        <w:t xml:space="preserve">о проведении общественных обсуждений в период с 01 октября по 01 ноября 2024 года по </w:t>
      </w:r>
      <w:r w:rsidRPr="00CD02B9">
        <w:rPr>
          <w:rFonts w:ascii="Times New Roman" w:hAnsi="Times New Roman"/>
          <w:sz w:val="28"/>
          <w:szCs w:val="28"/>
        </w:rPr>
        <w:t>проектам постановлений администрации МР «</w:t>
      </w:r>
      <w:proofErr w:type="spellStart"/>
      <w:r w:rsidRPr="00CD02B9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CD02B9">
        <w:rPr>
          <w:rFonts w:ascii="Times New Roman" w:hAnsi="Times New Roman"/>
          <w:sz w:val="28"/>
          <w:szCs w:val="28"/>
        </w:rPr>
        <w:t xml:space="preserve"> район»:</w:t>
      </w:r>
    </w:p>
    <w:p w:rsidR="006F2AE0" w:rsidRPr="00CD02B9" w:rsidRDefault="006F2AE0" w:rsidP="006F2A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D02B9">
        <w:rPr>
          <w:rFonts w:ascii="Times New Roman" w:hAnsi="Times New Roman"/>
          <w:sz w:val="28"/>
          <w:szCs w:val="28"/>
        </w:rPr>
        <w:t>-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района «</w:t>
      </w:r>
      <w:proofErr w:type="spellStart"/>
      <w:r w:rsidRPr="00CD02B9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CD02B9">
        <w:rPr>
          <w:rFonts w:ascii="Times New Roman" w:hAnsi="Times New Roman"/>
          <w:sz w:val="28"/>
          <w:szCs w:val="28"/>
        </w:rPr>
        <w:t xml:space="preserve"> район» на 2025 год»;</w:t>
      </w:r>
    </w:p>
    <w:p w:rsidR="006F2AE0" w:rsidRPr="00CD02B9" w:rsidRDefault="006F2AE0" w:rsidP="006F2A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D02B9">
        <w:rPr>
          <w:rFonts w:ascii="Times New Roman" w:hAnsi="Times New Roman"/>
          <w:sz w:val="28"/>
          <w:szCs w:val="28"/>
        </w:rPr>
        <w:t>-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района «</w:t>
      </w:r>
      <w:proofErr w:type="spellStart"/>
      <w:r w:rsidRPr="00CD02B9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CD02B9">
        <w:rPr>
          <w:rFonts w:ascii="Times New Roman" w:hAnsi="Times New Roman"/>
          <w:sz w:val="28"/>
          <w:szCs w:val="28"/>
        </w:rPr>
        <w:t xml:space="preserve"> район» на 2025 год». </w:t>
      </w:r>
    </w:p>
    <w:sectPr w:rsidR="006F2AE0" w:rsidRPr="00CD02B9" w:rsidSect="00D94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3C" w:rsidRDefault="00E21E3C" w:rsidP="00921D2A">
      <w:pPr>
        <w:spacing w:after="0" w:line="240" w:lineRule="auto"/>
      </w:pPr>
      <w:r>
        <w:separator/>
      </w:r>
    </w:p>
  </w:endnote>
  <w:endnote w:type="continuationSeparator" w:id="0">
    <w:p w:rsidR="00E21E3C" w:rsidRDefault="00E21E3C" w:rsidP="009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3C" w:rsidRDefault="00E21E3C" w:rsidP="00921D2A">
      <w:pPr>
        <w:spacing w:after="0" w:line="240" w:lineRule="auto"/>
      </w:pPr>
      <w:r>
        <w:separator/>
      </w:r>
    </w:p>
  </w:footnote>
  <w:footnote w:type="continuationSeparator" w:id="0">
    <w:p w:rsidR="00E21E3C" w:rsidRDefault="00E21E3C" w:rsidP="0092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B1"/>
    <w:multiLevelType w:val="multilevel"/>
    <w:tmpl w:val="285CD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14F1159"/>
    <w:multiLevelType w:val="hybridMultilevel"/>
    <w:tmpl w:val="4C20F9C6"/>
    <w:lvl w:ilvl="0" w:tplc="7B32CA24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351"/>
    <w:multiLevelType w:val="hybridMultilevel"/>
    <w:tmpl w:val="9D20843A"/>
    <w:lvl w:ilvl="0" w:tplc="05D4D76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6A922DCF"/>
    <w:multiLevelType w:val="hybridMultilevel"/>
    <w:tmpl w:val="1F5C79C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5E"/>
    <w:rsid w:val="00004C5C"/>
    <w:rsid w:val="00010AEA"/>
    <w:rsid w:val="00015887"/>
    <w:rsid w:val="00024666"/>
    <w:rsid w:val="00032689"/>
    <w:rsid w:val="000411D6"/>
    <w:rsid w:val="00043401"/>
    <w:rsid w:val="00044B32"/>
    <w:rsid w:val="00067229"/>
    <w:rsid w:val="00075608"/>
    <w:rsid w:val="0007603D"/>
    <w:rsid w:val="000830BF"/>
    <w:rsid w:val="000A0D26"/>
    <w:rsid w:val="000A6C9B"/>
    <w:rsid w:val="000B4CA2"/>
    <w:rsid w:val="000B52D8"/>
    <w:rsid w:val="000C30F6"/>
    <w:rsid w:val="000C6709"/>
    <w:rsid w:val="000D61E5"/>
    <w:rsid w:val="000D6DB2"/>
    <w:rsid w:val="000D6E03"/>
    <w:rsid w:val="000E6196"/>
    <w:rsid w:val="00107142"/>
    <w:rsid w:val="00115ED9"/>
    <w:rsid w:val="00151220"/>
    <w:rsid w:val="00152138"/>
    <w:rsid w:val="001653FD"/>
    <w:rsid w:val="00171381"/>
    <w:rsid w:val="0018225A"/>
    <w:rsid w:val="001864E3"/>
    <w:rsid w:val="001A2A24"/>
    <w:rsid w:val="001B5E0E"/>
    <w:rsid w:val="001D1000"/>
    <w:rsid w:val="001D7AE8"/>
    <w:rsid w:val="001E0F1C"/>
    <w:rsid w:val="001F5DB3"/>
    <w:rsid w:val="00217DDF"/>
    <w:rsid w:val="00221E8F"/>
    <w:rsid w:val="00222D66"/>
    <w:rsid w:val="00224487"/>
    <w:rsid w:val="00224A7D"/>
    <w:rsid w:val="002478F2"/>
    <w:rsid w:val="00250300"/>
    <w:rsid w:val="0025314D"/>
    <w:rsid w:val="00264419"/>
    <w:rsid w:val="002656DF"/>
    <w:rsid w:val="002860E5"/>
    <w:rsid w:val="002954F4"/>
    <w:rsid w:val="002B2CF7"/>
    <w:rsid w:val="002B53E7"/>
    <w:rsid w:val="002D623F"/>
    <w:rsid w:val="002D6571"/>
    <w:rsid w:val="002F2D52"/>
    <w:rsid w:val="002F7784"/>
    <w:rsid w:val="00303859"/>
    <w:rsid w:val="003143D8"/>
    <w:rsid w:val="00320569"/>
    <w:rsid w:val="00321C37"/>
    <w:rsid w:val="00322F92"/>
    <w:rsid w:val="00330017"/>
    <w:rsid w:val="00330DC7"/>
    <w:rsid w:val="00332DA8"/>
    <w:rsid w:val="003534E6"/>
    <w:rsid w:val="00367085"/>
    <w:rsid w:val="00367FAD"/>
    <w:rsid w:val="003859F5"/>
    <w:rsid w:val="0039726F"/>
    <w:rsid w:val="003A37F1"/>
    <w:rsid w:val="003C5BC7"/>
    <w:rsid w:val="003D3213"/>
    <w:rsid w:val="003D58A7"/>
    <w:rsid w:val="003E3A45"/>
    <w:rsid w:val="003E6BED"/>
    <w:rsid w:val="003F503C"/>
    <w:rsid w:val="003F6CE1"/>
    <w:rsid w:val="00413544"/>
    <w:rsid w:val="004149E6"/>
    <w:rsid w:val="0042571E"/>
    <w:rsid w:val="00425F76"/>
    <w:rsid w:val="00434396"/>
    <w:rsid w:val="0043459F"/>
    <w:rsid w:val="00444320"/>
    <w:rsid w:val="00445D14"/>
    <w:rsid w:val="00453D10"/>
    <w:rsid w:val="004910F2"/>
    <w:rsid w:val="004A7B5F"/>
    <w:rsid w:val="004C7DA1"/>
    <w:rsid w:val="004D0658"/>
    <w:rsid w:val="004D09D5"/>
    <w:rsid w:val="004D6D46"/>
    <w:rsid w:val="00512A84"/>
    <w:rsid w:val="00513BC4"/>
    <w:rsid w:val="005178E4"/>
    <w:rsid w:val="00521A27"/>
    <w:rsid w:val="00545F01"/>
    <w:rsid w:val="00557A3B"/>
    <w:rsid w:val="0056311B"/>
    <w:rsid w:val="005844C7"/>
    <w:rsid w:val="0059505F"/>
    <w:rsid w:val="005978BC"/>
    <w:rsid w:val="005B21C8"/>
    <w:rsid w:val="005C69CB"/>
    <w:rsid w:val="005E0C01"/>
    <w:rsid w:val="00623897"/>
    <w:rsid w:val="00631F1B"/>
    <w:rsid w:val="006376FA"/>
    <w:rsid w:val="00655ABB"/>
    <w:rsid w:val="00660646"/>
    <w:rsid w:val="00675F0F"/>
    <w:rsid w:val="00687459"/>
    <w:rsid w:val="006938E2"/>
    <w:rsid w:val="006A6E13"/>
    <w:rsid w:val="006B1ABE"/>
    <w:rsid w:val="006E1597"/>
    <w:rsid w:val="006F2AE0"/>
    <w:rsid w:val="0072510D"/>
    <w:rsid w:val="007373B7"/>
    <w:rsid w:val="0074061A"/>
    <w:rsid w:val="007418F9"/>
    <w:rsid w:val="007515C9"/>
    <w:rsid w:val="00770EC3"/>
    <w:rsid w:val="007803BB"/>
    <w:rsid w:val="00790803"/>
    <w:rsid w:val="007A44D6"/>
    <w:rsid w:val="007B23AB"/>
    <w:rsid w:val="007B2566"/>
    <w:rsid w:val="007C5F0B"/>
    <w:rsid w:val="007E3143"/>
    <w:rsid w:val="007E4B0B"/>
    <w:rsid w:val="008030A1"/>
    <w:rsid w:val="00817CAC"/>
    <w:rsid w:val="008224DF"/>
    <w:rsid w:val="00844CE6"/>
    <w:rsid w:val="00850394"/>
    <w:rsid w:val="00852989"/>
    <w:rsid w:val="00852DEA"/>
    <w:rsid w:val="00857BF6"/>
    <w:rsid w:val="0086700E"/>
    <w:rsid w:val="00870C55"/>
    <w:rsid w:val="00893BE6"/>
    <w:rsid w:val="008B15F6"/>
    <w:rsid w:val="008B432E"/>
    <w:rsid w:val="008F185B"/>
    <w:rsid w:val="008F1984"/>
    <w:rsid w:val="008F2A20"/>
    <w:rsid w:val="008F6358"/>
    <w:rsid w:val="009015C7"/>
    <w:rsid w:val="00921D2A"/>
    <w:rsid w:val="00941B67"/>
    <w:rsid w:val="00960507"/>
    <w:rsid w:val="009836C7"/>
    <w:rsid w:val="0098434E"/>
    <w:rsid w:val="00985258"/>
    <w:rsid w:val="009B2A47"/>
    <w:rsid w:val="009B5D3E"/>
    <w:rsid w:val="009C22A0"/>
    <w:rsid w:val="009C6244"/>
    <w:rsid w:val="009D0775"/>
    <w:rsid w:val="00A04A0A"/>
    <w:rsid w:val="00A72C3D"/>
    <w:rsid w:val="00A754E8"/>
    <w:rsid w:val="00A83A66"/>
    <w:rsid w:val="00A87B9D"/>
    <w:rsid w:val="00A946C7"/>
    <w:rsid w:val="00AB1C00"/>
    <w:rsid w:val="00AC0579"/>
    <w:rsid w:val="00AC28B8"/>
    <w:rsid w:val="00AC34C3"/>
    <w:rsid w:val="00AD7C8B"/>
    <w:rsid w:val="00AE6E63"/>
    <w:rsid w:val="00AF0D98"/>
    <w:rsid w:val="00AF3A4A"/>
    <w:rsid w:val="00B13B86"/>
    <w:rsid w:val="00B17F4C"/>
    <w:rsid w:val="00B20903"/>
    <w:rsid w:val="00B31675"/>
    <w:rsid w:val="00B4391E"/>
    <w:rsid w:val="00B61ECA"/>
    <w:rsid w:val="00B61EDA"/>
    <w:rsid w:val="00B628C6"/>
    <w:rsid w:val="00B670B7"/>
    <w:rsid w:val="00B852E8"/>
    <w:rsid w:val="00B95A6F"/>
    <w:rsid w:val="00B97F06"/>
    <w:rsid w:val="00BA5DE6"/>
    <w:rsid w:val="00BC6A5D"/>
    <w:rsid w:val="00BD4933"/>
    <w:rsid w:val="00BD766C"/>
    <w:rsid w:val="00BE098A"/>
    <w:rsid w:val="00C07546"/>
    <w:rsid w:val="00C12F40"/>
    <w:rsid w:val="00C325C1"/>
    <w:rsid w:val="00C41D44"/>
    <w:rsid w:val="00C60601"/>
    <w:rsid w:val="00C70572"/>
    <w:rsid w:val="00C7136F"/>
    <w:rsid w:val="00C83CA4"/>
    <w:rsid w:val="00C84670"/>
    <w:rsid w:val="00C86965"/>
    <w:rsid w:val="00CA1B9E"/>
    <w:rsid w:val="00CA6A33"/>
    <w:rsid w:val="00CB50C1"/>
    <w:rsid w:val="00CC395E"/>
    <w:rsid w:val="00CC7E62"/>
    <w:rsid w:val="00CD0D98"/>
    <w:rsid w:val="00CF2629"/>
    <w:rsid w:val="00D16BE1"/>
    <w:rsid w:val="00D46F9D"/>
    <w:rsid w:val="00D51AC5"/>
    <w:rsid w:val="00D65864"/>
    <w:rsid w:val="00D71FA2"/>
    <w:rsid w:val="00D94520"/>
    <w:rsid w:val="00DA4D91"/>
    <w:rsid w:val="00DB7B8B"/>
    <w:rsid w:val="00DC419C"/>
    <w:rsid w:val="00DD1F87"/>
    <w:rsid w:val="00DD7455"/>
    <w:rsid w:val="00DE35D8"/>
    <w:rsid w:val="00DF5759"/>
    <w:rsid w:val="00DF5B93"/>
    <w:rsid w:val="00DF7F36"/>
    <w:rsid w:val="00E04A28"/>
    <w:rsid w:val="00E21E3C"/>
    <w:rsid w:val="00E25A97"/>
    <w:rsid w:val="00E30C53"/>
    <w:rsid w:val="00E33000"/>
    <w:rsid w:val="00E363A9"/>
    <w:rsid w:val="00E43FCC"/>
    <w:rsid w:val="00E511CD"/>
    <w:rsid w:val="00E52F6A"/>
    <w:rsid w:val="00E7569D"/>
    <w:rsid w:val="00E8178E"/>
    <w:rsid w:val="00E82594"/>
    <w:rsid w:val="00E85567"/>
    <w:rsid w:val="00E901FA"/>
    <w:rsid w:val="00EB2C1C"/>
    <w:rsid w:val="00EB6EE5"/>
    <w:rsid w:val="00EC792D"/>
    <w:rsid w:val="00EE3B28"/>
    <w:rsid w:val="00EF1A48"/>
    <w:rsid w:val="00EF6079"/>
    <w:rsid w:val="00F30B96"/>
    <w:rsid w:val="00F50659"/>
    <w:rsid w:val="00F567EF"/>
    <w:rsid w:val="00F65E6E"/>
    <w:rsid w:val="00F66087"/>
    <w:rsid w:val="00F867AC"/>
    <w:rsid w:val="00F86D9E"/>
    <w:rsid w:val="00F90F31"/>
    <w:rsid w:val="00FA43D4"/>
    <w:rsid w:val="00FB2BF3"/>
    <w:rsid w:val="00FC6875"/>
    <w:rsid w:val="00FD0BC9"/>
    <w:rsid w:val="00FE4647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  <w:style w:type="paragraph" w:styleId="ac">
    <w:name w:val="No Spacing"/>
    <w:uiPriority w:val="1"/>
    <w:qFormat/>
    <w:rsid w:val="00CF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57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57BF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6F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F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0A6C9B"/>
    <w:rPr>
      <w:color w:val="0000FF"/>
      <w:u w:val="single"/>
    </w:rPr>
  </w:style>
  <w:style w:type="table" w:styleId="a4">
    <w:name w:val="Table Grid"/>
    <w:basedOn w:val="a1"/>
    <w:uiPriority w:val="59"/>
    <w:rsid w:val="00F86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D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D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D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571"/>
    <w:rPr>
      <w:rFonts w:ascii="Tahoma" w:eastAsia="Calibri" w:hAnsi="Tahoma" w:cs="Tahoma"/>
      <w:sz w:val="16"/>
      <w:szCs w:val="16"/>
    </w:rPr>
  </w:style>
  <w:style w:type="character" w:customStyle="1" w:styleId="highlightcolor">
    <w:name w:val="highlightcolor"/>
    <w:basedOn w:val="a0"/>
    <w:rsid w:val="004A7B5F"/>
  </w:style>
  <w:style w:type="paragraph" w:styleId="ac">
    <w:name w:val="No Spacing"/>
    <w:uiPriority w:val="1"/>
    <w:qFormat/>
    <w:rsid w:val="00CF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57B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57BF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6F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F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9BF1-C90E-445B-9818-8F1C8E34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2024-10-01T07:41:00Z</cp:lastPrinted>
  <dcterms:created xsi:type="dcterms:W3CDTF">2024-10-09T05:16:00Z</dcterms:created>
  <dcterms:modified xsi:type="dcterms:W3CDTF">2024-10-10T13:32:00Z</dcterms:modified>
</cp:coreProperties>
</file>