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B" w:rsidRPr="00F867AC" w:rsidRDefault="000A6C9B" w:rsidP="00F867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67AC">
        <w:rPr>
          <w:rFonts w:ascii="Times New Roman" w:hAnsi="Times New Roman"/>
          <w:b/>
          <w:sz w:val="32"/>
          <w:szCs w:val="32"/>
        </w:rPr>
        <w:t>АДМИНИСТРАЦИЯ</w:t>
      </w:r>
    </w:p>
    <w:p w:rsidR="000A6C9B" w:rsidRDefault="000A6C9B" w:rsidP="00F867AC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F867AC">
        <w:rPr>
          <w:rFonts w:ascii="Times New Roman" w:hAnsi="Times New Roman"/>
          <w:b/>
          <w:smallCaps/>
          <w:sz w:val="32"/>
          <w:szCs w:val="32"/>
        </w:rPr>
        <w:t>муниципального района “Козельский район”</w:t>
      </w:r>
    </w:p>
    <w:p w:rsidR="000A6C9B" w:rsidRPr="00F867AC" w:rsidRDefault="00F867AC" w:rsidP="000A6C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(исполнительно-распорядительный орган)</w:t>
      </w:r>
    </w:p>
    <w:p w:rsidR="000A6C9B" w:rsidRDefault="000A6C9B" w:rsidP="000A6C9B">
      <w:pPr>
        <w:jc w:val="center"/>
        <w:rPr>
          <w:rFonts w:ascii="Times New Roman" w:hAnsi="Times New Roman"/>
          <w:b/>
          <w:sz w:val="36"/>
        </w:rPr>
      </w:pPr>
      <w:r w:rsidRPr="00F867AC">
        <w:rPr>
          <w:rFonts w:ascii="Times New Roman" w:hAnsi="Times New Roman"/>
          <w:b/>
          <w:sz w:val="36"/>
        </w:rPr>
        <w:t>ПОСТАНОВЛЕНИЕ</w:t>
      </w:r>
    </w:p>
    <w:p w:rsidR="00F83728" w:rsidRPr="00F867AC" w:rsidRDefault="00F83728" w:rsidP="000A6C9B">
      <w:pPr>
        <w:jc w:val="center"/>
        <w:rPr>
          <w:rFonts w:ascii="Times New Roman" w:hAnsi="Times New Roman"/>
          <w:b/>
          <w:sz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67AC" w:rsidTr="00F867AC">
        <w:tc>
          <w:tcPr>
            <w:tcW w:w="3190" w:type="dxa"/>
            <w:tcBorders>
              <w:bottom w:val="single" w:sz="4" w:space="0" w:color="auto"/>
            </w:tcBorders>
          </w:tcPr>
          <w:p w:rsidR="00F867AC" w:rsidRDefault="00E63D3E" w:rsidP="000A6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26.02.2024</w:t>
            </w:r>
          </w:p>
        </w:tc>
        <w:tc>
          <w:tcPr>
            <w:tcW w:w="3190" w:type="dxa"/>
          </w:tcPr>
          <w:p w:rsidR="00F867AC" w:rsidRDefault="00F867AC" w:rsidP="000A6C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867AC" w:rsidRDefault="00E63D3E" w:rsidP="002D1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№ 150</w:t>
            </w:r>
          </w:p>
        </w:tc>
      </w:tr>
    </w:tbl>
    <w:p w:rsidR="000A6C9B" w:rsidRDefault="00F867AC" w:rsidP="000A6C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67085" w:rsidTr="00024666">
        <w:tc>
          <w:tcPr>
            <w:tcW w:w="9571" w:type="dxa"/>
            <w:hideMark/>
          </w:tcPr>
          <w:p w:rsidR="002D1820" w:rsidRDefault="002D1820" w:rsidP="001F7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820" w:rsidRDefault="002D1820" w:rsidP="001F7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«Энергосбережение и </w:t>
            </w:r>
          </w:p>
          <w:p w:rsidR="002D1820" w:rsidRDefault="002D1820" w:rsidP="001F7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энергоэффективности </w:t>
            </w:r>
          </w:p>
          <w:p w:rsidR="00367085" w:rsidRDefault="00E72858" w:rsidP="00EC7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D18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7FB5">
              <w:rPr>
                <w:rFonts w:ascii="Times New Roman" w:hAnsi="Times New Roman"/>
                <w:b/>
                <w:sz w:val="24"/>
                <w:szCs w:val="24"/>
              </w:rPr>
              <w:t>МО МР</w:t>
            </w:r>
            <w:r w:rsidR="002D1820">
              <w:rPr>
                <w:rFonts w:ascii="Times New Roman" w:hAnsi="Times New Roman"/>
                <w:b/>
                <w:sz w:val="24"/>
                <w:szCs w:val="24"/>
              </w:rPr>
              <w:t xml:space="preserve"> «Козельский район»</w:t>
            </w:r>
          </w:p>
          <w:p w:rsidR="00DD04DB" w:rsidRDefault="00DD04DB" w:rsidP="001F7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820" w:rsidRDefault="002D1820" w:rsidP="00DD0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B711D8" w:rsidRDefault="00152138" w:rsidP="00B711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0D6E03">
        <w:rPr>
          <w:rFonts w:ascii="Times New Roman" w:hAnsi="Times New Roman" w:cs="Times New Roman"/>
          <w:sz w:val="24"/>
          <w:szCs w:val="24"/>
        </w:rPr>
        <w:t xml:space="preserve"> </w:t>
      </w:r>
      <w:r w:rsidR="000D6E03" w:rsidRPr="000D6E03">
        <w:rPr>
          <w:rFonts w:ascii="Times New Roman" w:hAnsi="Times New Roman" w:cs="Times New Roman"/>
          <w:sz w:val="24"/>
          <w:szCs w:val="24"/>
        </w:rPr>
        <w:t>с</w:t>
      </w:r>
      <w:r w:rsidR="00DD04DB">
        <w:rPr>
          <w:rFonts w:ascii="Times New Roman" w:hAnsi="Times New Roman" w:cs="Times New Roman"/>
          <w:sz w:val="24"/>
          <w:szCs w:val="24"/>
        </w:rPr>
        <w:t>о ст. 78,179 Бюджетного кодекса Российской Федерации, статьям 14,15</w:t>
      </w:r>
      <w:r w:rsidR="003A37F1" w:rsidRPr="003A37F1">
        <w:rPr>
          <w:rFonts w:ascii="Times New Roman" w:hAnsi="Times New Roman" w:cs="Times New Roman"/>
          <w:sz w:val="24"/>
          <w:szCs w:val="24"/>
        </w:rPr>
        <w:t xml:space="preserve"> </w:t>
      </w:r>
      <w:r w:rsidR="005D7E4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04542A" w:rsidRPr="0004542A">
        <w:rPr>
          <w:rFonts w:ascii="Times New Roman" w:hAnsi="Times New Roman" w:cs="Times New Roman"/>
          <w:sz w:val="24"/>
          <w:szCs w:val="24"/>
        </w:rPr>
        <w:t>от 06.10.2003 г.</w:t>
      </w:r>
      <w:r w:rsidR="0004542A">
        <w:rPr>
          <w:rFonts w:ascii="Times New Roman" w:hAnsi="Times New Roman" w:cs="Times New Roman"/>
          <w:sz w:val="24"/>
          <w:szCs w:val="24"/>
        </w:rPr>
        <w:t xml:space="preserve"> </w:t>
      </w:r>
      <w:r w:rsidR="00E72858">
        <w:rPr>
          <w:rFonts w:ascii="Times New Roman" w:hAnsi="Times New Roman" w:cs="Times New Roman"/>
          <w:sz w:val="24"/>
          <w:szCs w:val="24"/>
        </w:rPr>
        <w:t xml:space="preserve">№ 131 - </w:t>
      </w:r>
      <w:r w:rsidR="005D7E4A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E72858">
        <w:rPr>
          <w:rFonts w:ascii="Times New Roman" w:hAnsi="Times New Roman" w:cs="Times New Roman"/>
          <w:sz w:val="24"/>
          <w:szCs w:val="24"/>
        </w:rPr>
        <w:t xml:space="preserve">Федеральным законом от 21.11.2009 № 261-ФЗ «Об энергосбережении и о повышении </w:t>
      </w:r>
      <w:r w:rsidR="00DD04DB">
        <w:rPr>
          <w:rFonts w:ascii="Times New Roman" w:hAnsi="Times New Roman" w:cs="Times New Roman"/>
          <w:sz w:val="24"/>
          <w:szCs w:val="24"/>
        </w:rPr>
        <w:t>энергетической</w:t>
      </w:r>
      <w:r w:rsidR="00E72858">
        <w:rPr>
          <w:rFonts w:ascii="Times New Roman" w:hAnsi="Times New Roman" w:cs="Times New Roman"/>
          <w:sz w:val="24"/>
          <w:szCs w:val="24"/>
        </w:rPr>
        <w:t xml:space="preserve"> эффективности и о </w:t>
      </w:r>
      <w:r w:rsidR="00290C5C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Федерации», Законом Калужской области от 31.05.2010 № 12-ОЗ «Об энергосбережении и повышении энергетической</w:t>
      </w:r>
      <w:proofErr w:type="gramEnd"/>
      <w:r w:rsidR="00290C5C">
        <w:rPr>
          <w:rFonts w:ascii="Times New Roman" w:hAnsi="Times New Roman" w:cs="Times New Roman"/>
          <w:sz w:val="24"/>
          <w:szCs w:val="24"/>
        </w:rPr>
        <w:t xml:space="preserve"> эффективности на территории Калужской области»</w:t>
      </w:r>
      <w:r w:rsidR="00DD04DB">
        <w:rPr>
          <w:rFonts w:ascii="Times New Roman" w:hAnsi="Times New Roman" w:cs="Times New Roman"/>
          <w:sz w:val="24"/>
          <w:szCs w:val="24"/>
        </w:rPr>
        <w:t>,</w:t>
      </w:r>
      <w:r w:rsidR="00290C5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муниципальный район «Козельский район» Калужской области</w:t>
      </w:r>
    </w:p>
    <w:p w:rsidR="00F83728" w:rsidRDefault="00F83728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E4A" w:rsidRDefault="007308F3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5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1941" w:rsidRPr="00290C5C" w:rsidRDefault="00591941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DB" w:rsidRPr="00DD04DB" w:rsidRDefault="00DD04DB" w:rsidP="001F70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F7049">
        <w:rPr>
          <w:rFonts w:ascii="Times New Roman" w:hAnsi="Times New Roman"/>
          <w:sz w:val="24"/>
          <w:szCs w:val="24"/>
        </w:rPr>
        <w:t xml:space="preserve"> </w:t>
      </w:r>
      <w:r w:rsidR="00290C5C">
        <w:rPr>
          <w:rFonts w:ascii="Times New Roman" w:hAnsi="Times New Roman"/>
          <w:sz w:val="24"/>
          <w:szCs w:val="24"/>
        </w:rPr>
        <w:t xml:space="preserve">Утвердить прилагаемую </w:t>
      </w:r>
      <w:r w:rsidR="007308F3" w:rsidRPr="007308F3">
        <w:rPr>
          <w:rFonts w:ascii="Times New Roman" w:hAnsi="Times New Roman"/>
          <w:sz w:val="24"/>
          <w:szCs w:val="24"/>
        </w:rPr>
        <w:t>муниципальн</w:t>
      </w:r>
      <w:r w:rsidR="00290C5C">
        <w:rPr>
          <w:rFonts w:ascii="Times New Roman" w:hAnsi="Times New Roman"/>
          <w:sz w:val="24"/>
          <w:szCs w:val="24"/>
        </w:rPr>
        <w:t>ую</w:t>
      </w:r>
      <w:r w:rsidR="007308F3" w:rsidRPr="007308F3">
        <w:rPr>
          <w:rFonts w:ascii="Times New Roman" w:hAnsi="Times New Roman"/>
          <w:sz w:val="24"/>
          <w:szCs w:val="24"/>
        </w:rPr>
        <w:t xml:space="preserve"> программ</w:t>
      </w:r>
      <w:r w:rsidR="00290C5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4DB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энергоэффективности в </w:t>
      </w:r>
      <w:r w:rsidR="00EC7FB5">
        <w:rPr>
          <w:rFonts w:ascii="Times New Roman" w:hAnsi="Times New Roman" w:cs="Times New Roman"/>
          <w:sz w:val="24"/>
          <w:szCs w:val="24"/>
        </w:rPr>
        <w:t>МО МР</w:t>
      </w:r>
      <w:r w:rsidRPr="00DD04DB">
        <w:rPr>
          <w:rFonts w:ascii="Times New Roman" w:hAnsi="Times New Roman" w:cs="Times New Roman"/>
          <w:sz w:val="24"/>
          <w:szCs w:val="24"/>
        </w:rPr>
        <w:t xml:space="preserve"> «Козельский район»</w:t>
      </w:r>
      <w:r w:rsidR="00EC7FB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1F7049" w:rsidRPr="001F7049" w:rsidRDefault="001F7049" w:rsidP="00DD04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04DB">
        <w:rPr>
          <w:rFonts w:ascii="Times New Roman" w:hAnsi="Times New Roman"/>
          <w:sz w:val="24"/>
          <w:szCs w:val="24"/>
        </w:rPr>
        <w:t>2</w:t>
      </w:r>
      <w:r w:rsidR="00DC34C9">
        <w:rPr>
          <w:rFonts w:ascii="Times New Roman" w:hAnsi="Times New Roman"/>
          <w:sz w:val="24"/>
          <w:szCs w:val="24"/>
        </w:rPr>
        <w:t xml:space="preserve"> .   </w:t>
      </w:r>
      <w:r w:rsidRPr="001F7049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опубликования </w:t>
      </w:r>
      <w:r w:rsidR="00591941">
        <w:rPr>
          <w:rFonts w:ascii="Times New Roman" w:hAnsi="Times New Roman"/>
          <w:sz w:val="24"/>
          <w:szCs w:val="24"/>
        </w:rPr>
        <w:t>и применяется правоотношениям, возникшим</w:t>
      </w:r>
      <w:r w:rsidRPr="001F7049">
        <w:rPr>
          <w:rFonts w:ascii="Times New Roman" w:hAnsi="Times New Roman"/>
          <w:sz w:val="24"/>
          <w:szCs w:val="24"/>
        </w:rPr>
        <w:t xml:space="preserve"> с 1 января 2024 года.</w:t>
      </w:r>
    </w:p>
    <w:p w:rsidR="00E26D94" w:rsidRDefault="00E26D94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B211BB" w:rsidRDefault="00B211BB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E26D94" w:rsidRDefault="00E26D94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0A6C9B" w:rsidRDefault="00224487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A6C9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0A6C9B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             </w:t>
      </w:r>
      <w:r w:rsidR="003E6BE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A6C9B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Е</w:t>
      </w:r>
      <w:r w:rsidR="000A6C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="000A6C9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Слабова</w:t>
      </w:r>
    </w:p>
    <w:p w:rsidR="00E7569D" w:rsidRDefault="00E7569D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E63D3E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02 2024г. №150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3"/>
        <w:tblW w:w="10051" w:type="dxa"/>
        <w:tblLook w:val="00A0" w:firstRow="1" w:lastRow="0" w:firstColumn="1" w:lastColumn="0" w:noHBand="0" w:noVBand="0"/>
      </w:tblPr>
      <w:tblGrid>
        <w:gridCol w:w="1967"/>
        <w:gridCol w:w="7823"/>
        <w:gridCol w:w="261"/>
      </w:tblGrid>
      <w:tr w:rsidR="00981CC0" w:rsidTr="00981CC0">
        <w:trPr>
          <w:trHeight w:val="347"/>
        </w:trPr>
        <w:tc>
          <w:tcPr>
            <w:tcW w:w="1967" w:type="dxa"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 МР  «Козельский район»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 МР «Козельский район»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6"/>
        <w:gridCol w:w="1397"/>
        <w:gridCol w:w="12"/>
        <w:gridCol w:w="1276"/>
        <w:gridCol w:w="1255"/>
        <w:gridCol w:w="1255"/>
        <w:gridCol w:w="1255"/>
        <w:gridCol w:w="996"/>
        <w:gridCol w:w="996"/>
      </w:tblGrid>
      <w:tr w:rsidR="00981CC0" w:rsidTr="0098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1.Ответственный исполнитель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"Козельский район"</w:t>
            </w:r>
          </w:p>
        </w:tc>
      </w:tr>
      <w:tr w:rsidR="00981CC0" w:rsidTr="0098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 по проведению мероприятий по энергосбережению, повышению энергетической эффективности и сокращению потерь;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организационных мероприятий в рамках реализации программы</w:t>
            </w:r>
          </w:p>
        </w:tc>
      </w:tr>
      <w:tr w:rsidR="00981CC0" w:rsidTr="0098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действующих правовых, финансово-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и ценовых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стимулирующих производителей и потребителей топливно-энергетических ресурсов Калужской области к внедрению энергосберегающих технологий и оборудования;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учета всего объема потребляемых энергетических ресурсов на объектах коммунального хозяйства, в организациях бюджетной сферы и жилищном фонде;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энергосберегающих технологий, оборудования и материалов в организациях бюджетной сферы Калужской области и в жилищном фонде Калужской области;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пропаганды по энергосбережению и внедрению эффективного использования топливно-энергетических ресурсов</w:t>
            </w:r>
          </w:p>
        </w:tc>
      </w:tr>
      <w:tr w:rsidR="00981CC0" w:rsidTr="00981CC0">
        <w:trPr>
          <w:trHeight w:val="3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Индикаторы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для оценки эффективности потребления  энергетических ресурсов  являются: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объема тепловой энергии, расчеты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объема горячей воды, расчеты за которую осуществляется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потерь тепловой энергии при ее передаче в общем объеме переданной тепловой энергии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-удельный расход электрической энергии, используемой, при  передаче тепловой энергии в системе теплоснабжения</w:t>
            </w:r>
          </w:p>
        </w:tc>
      </w:tr>
      <w:tr w:rsidR="00981CC0" w:rsidTr="0098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 рассчитана на 2024 – 2029 годы</w:t>
            </w:r>
          </w:p>
        </w:tc>
      </w:tr>
      <w:tr w:rsidR="00981CC0" w:rsidTr="0098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финансируются из средств местных бюджетов в следующих объемах:</w:t>
            </w:r>
          </w:p>
        </w:tc>
      </w:tr>
      <w:tr w:rsidR="00981CC0" w:rsidTr="0098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81CC0" w:rsidTr="0098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981CC0" w:rsidTr="00981CC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3640,4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81CC0" w:rsidTr="00981CC0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C0" w:rsidTr="00981CC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3640,4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CC0" w:rsidRDefault="0098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81CC0" w:rsidTr="0098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Ожидаемые результаты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доли объема тепловой энергии, расчеты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Уменьшение расхода топлива на выработку тепловой энергии на котельных;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Уменьшение расхода электрической энергии, используемой при передаче тепловой энергии в системах теплоснабжения;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Уменьшение потерь тепловой энергии при ее передаче в общем объеме переданной тепловой энергии.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Ежегодное снижение в сопоставимых условиях объемов потребления муниципальными организациями и учреждениями воды, дизельного и иного топлива, природного газа, тепловой энергии, электрической энергии, угля не менее чем на три процента.</w:t>
            </w:r>
          </w:p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Ежегодное уменьшение бюджетных ассигнований на обеспечение выполнения функций (оказание государственных и муниципальных услуг) муниципальными организациями и учреждениями за счет снижения объемов потребления энергетических ресурсов и воды.</w:t>
            </w:r>
          </w:p>
        </w:tc>
      </w:tr>
    </w:tbl>
    <w:p w:rsidR="00981CC0" w:rsidRDefault="00981CC0" w:rsidP="00981CC0">
      <w:pPr>
        <w:rPr>
          <w:rFonts w:ascii="Times New Roman" w:hAnsi="Times New Roman"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муниципальной  Программы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1.1.Основные проблемы в сфере реализации муниципальной программы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принятия муниципальной программы энергосбережения и повышения энергетической эффективности обусловлено износом  инженерной инфраструктуры в муниципальном образовании муниципальный район "Козельский район" и  составляет более 55%, около четверти основных фондов полностью отслужили свой срок. Потери при эксплуатации существующих тепловых, электрических сетей, сетей водопроводно-канализационного хозяйства значительно превышают нормативы. Потери, связанные с утечками из-за внутренней и внешней коррозии трубопроводов, составляют 10 - 15%, а срок службы теплотрасс по этой причине в настоящее время в 4 - 6 раз ниже нормативного. Планово-предупредительный ремонт сетей и оборудования систем  горячего водоснабжения в ряде случаев уступил место аварийно-восстановительным работам, единичные затраты на проведение которых в 2,5 - 3 раза выше, чем затраты на плановый ремонт таких же объектов. Все это ведет не только к падению надежности функционирования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но и ложится тяжелым бременем на население и бюджет в виде необоснованно высоких тарифов на энергоресурсы, снижает конкурентоспособность продукции предприятий района.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газ, опережающий уровень инфляции, приводит к снижению конкурентоспособности товаропроизводителей, повышению расходов бюджета на энергообеспечение зданий,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муниципального образования МР "Козельский район" и актуальность проведения целенаправленной политики энергосбережения.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актуальна задача энергосбережения в социальной и жилищно-коммунальной сферах. Именно в этих сферах расходуется большая часть бюджета.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Инвестиционная привлекательность муниципального образования снижается, если в нем имеет место дефицит мощности коммунальных систем или их отсутствие, а плата за подключение к ним запредельно высока. Присоединенные и присоединяемые нагрузки могут быть значительно снижены за счет мер по капитальному ремонту существующих зданий и строительству новых зданий с повышенными требованиями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существенно снижает риск торможения развития экономики города и обеспечивает инвестиционную привлекательность.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Проблемы, предопределяющие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экономике и бытовом секторе, заключаются в следующем: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энергоемкая структура экономики района;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высокий износ основных фондов, особенно в электроэнергетике и коммунальной инфраструктуре;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низкие теплотехнические характеристики зданий;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высокие потери топлива и энергии на всех стадиях добычи (производства) транспортировки (передачи) и потребления;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низкий уровень оснащения процессов производства и потребления топлива и энергии средствами учета и автоматического регулирования энергоносителей;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недостаточный статистический учет и мониторинг потребления топливно-энергетических ресурсов;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недостаточное законодательное и нормативно-правовое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энергетической политики и отсутствие эффективных систем стимулирования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экономии топливно-энергетических ресурсов на производстве и быту.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981CC0" w:rsidRDefault="00981CC0" w:rsidP="00981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Ожидаемый конечный результат выполнения программы энергосбережения и повышения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981CC0" w:rsidRDefault="00981CC0" w:rsidP="00981CC0">
      <w:pPr>
        <w:jc w:val="both"/>
        <w:rPr>
          <w:rFonts w:ascii="Times New Roman" w:hAnsi="Times New Roman"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улучшение энергоемкой структуры экономики района;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снижение износа основных фондов, особенно в электроэнергетике и коммунальной инфраструктуре;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 теплотехнических характеристик зданий;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снижение потерь тепла, снижение расходов топлива и энергии на всех стадиях добычи (производства) транспортировки (передачи) и  их потребления;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полное обеспечение уровня оснащения процессов производства и потребления топлива и энергии средствами учета и автоматического регулирования энергоносителей;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постоянный статистический учет и мониторинг потребления топливно-энергетических ресурсов.</w:t>
      </w:r>
    </w:p>
    <w:p w:rsidR="00981CC0" w:rsidRDefault="00981CC0" w:rsidP="00981CC0">
      <w:pPr>
        <w:rPr>
          <w:rFonts w:ascii="Times New Roman" w:hAnsi="Times New Roman"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Цели, задачи и 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2.1.Цели, задачи и индикаторы достижения целей и решения задач муниципальной программы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активизация в муниципальном образовании муниципальный район "Козельский район" стимулирования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энергосбережения в бюджетной сфере, жилищно-коммунальном хозяйстве, на производстве и в быту, а также усиления административной и экономической ответственности за энергорасточительную деятельность и поведение, в частности, за счет следующих приоритетных направлений и достижения целевых показателей: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завершение оснащения средствами учета, мониторинга, контроля и автоматического регулирования энергоносителей;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индикативное планирование энергетических показателей и формирование заданий по энергосбережению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бюджетной сфере, организациях других видов экономической деятельности, с целевой установкой сокращения доли расходов на коммунальные услуги в общих расходах муниципального бюджета к 2029 году в 1,1 раза;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и повышение достоверности статистического учета и отчетности по производству и потреблению топлива и энергии;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концентрация финансовых и временно не 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 к 2029 году в 1,1 раза по отношению к уровню 2023 года;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обновление основных производственных фондов на базе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ресурсосберегающих технологий и оборудования, автоматизированных систем и информатики.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предусматривается обеспечить решение следующих задач: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действующих правовых, финансово-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и ценовых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стимулирующих производителей и потребителей топливно-энергетических ресурсов Калужской области к внедрению энергосберегающих технологий и оборудования;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учета всего объема потребляемых энергетических ресурсов на объектах коммунального хозяйства в организациях бюджетной сферы и жилищном фонде;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мероприятий, указанных в энергетических паспортах организаций бюджетной сферы муниципального образования муниципальный район "Козельский район" и жилищном фонде района;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современных энергосберегающих технологий, оборудования и материалов в организациях бюджетной сферы;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потреблению вторичных энергетических ресурсов и возобновляемых источников энергии;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пропаганды по энергосбережению и внедрению эффективного использования топливно-энергетических ресурсов.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Конечные результаты реализации муниципальной программы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составляющая потенциальной экономии энергоресурсов будет достигнута через сокращение затрат на производство тепловой энергии.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рассчитаны до 2029 года.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программы: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будут приняты необходимые нормативные правовые акты, определяющие механизмы регулирования и стимулирования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энергосбережения;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целенаправленный характер примет система научно-технического и информационного обеспечения энергосбережения и повышения энергетической эффективности, претерпит соответствующие изменения система статистического учета и мониторинга уровней потребления энергии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МР "Козельский район";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системный и регулярный характер примет практика формирования и обновления муниципальной программы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программ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предприятий и организаций;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будет реализован комплекс мер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учреждениях бюджетной сферы, позволяющий снизить долю расходов на коммунальные услуги в общих расходах муниципального бюджета к 2029 году в 1,1 раза;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будут созданы необходимые условия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-государственного партнерства в рамках целевых соглашений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энергоемких сферах экономической деятельности (электроэнергетике, промышленности, на транспорте) и при реализации программ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бюджетной, жилищной и коммунальной сферах.</w:t>
      </w:r>
      <w:proofErr w:type="gramEnd"/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целевые показатели (индикаторы), отражают уровни энергосбережения и повышения энергетической эффективности, которые должны быть достигнуты соответственно к 2029 году. 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 (индикаторами), характеризующими уровень и динамику энергосбережения в бюджетной сфере и жилищном фонде, являются показатели снижения бюджетных расходов на оплату коммунальных услуг, снижения удельного потребления тепловой энергии на отопление и горячее водоснабжение в жилищном фонде, уровень оснащения приборами учета энергоносителей, уровень снижения энергопотребления капитально отремонтированных жилых домов.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2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Целевыми показателями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энергетической эффективности для сферы материального производства являются показатели удельного расхода энергоносителей на производство основных видов продукции, работ (услуг) (таблица 1).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и их значениях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387"/>
        <w:gridCol w:w="1263"/>
        <w:gridCol w:w="836"/>
        <w:gridCol w:w="963"/>
        <w:gridCol w:w="836"/>
        <w:gridCol w:w="835"/>
        <w:gridCol w:w="836"/>
        <w:gridCol w:w="802"/>
      </w:tblGrid>
      <w:tr w:rsidR="00981CC0" w:rsidTr="00981C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индикатора</w:t>
            </w:r>
          </w:p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981CC0" w:rsidTr="0098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</w:p>
        </w:tc>
      </w:tr>
      <w:tr w:rsidR="00981CC0" w:rsidTr="0098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981CC0" w:rsidTr="00981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81CC0" w:rsidTr="00981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81CC0" w:rsidTr="00981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CC0" w:rsidTr="00981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используемой, при подаче тепловой энергии в системе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Квт/1Гкал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81CC0" w:rsidRDefault="00981CC0" w:rsidP="00981CC0">
      <w:pPr>
        <w:pStyle w:val="ConsPlusNormal"/>
        <w:jc w:val="both"/>
      </w:pPr>
    </w:p>
    <w:p w:rsidR="00981CC0" w:rsidRDefault="00981CC0" w:rsidP="00981CC0">
      <w:pPr>
        <w:pStyle w:val="ConsPlusNormal"/>
        <w:jc w:val="both"/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2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Целевыми показателями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энергетической эффективности для сферы материального производства являются показатели удельного расхода энергоносителей на производство основных видов продукции, работ (услуг) (приложение N 1)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"Энергосбережение и повышение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"Козельский район"</w:t>
      </w: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расчета целевых показателей</w:t>
      </w: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индикаторах муниципальной программы и их значениях</w:t>
      </w: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324"/>
        <w:gridCol w:w="709"/>
        <w:gridCol w:w="1701"/>
        <w:gridCol w:w="992"/>
        <w:gridCol w:w="851"/>
        <w:gridCol w:w="850"/>
        <w:gridCol w:w="851"/>
        <w:gridCol w:w="849"/>
        <w:gridCol w:w="849"/>
      </w:tblGrid>
      <w:tr w:rsidR="00981CC0" w:rsidTr="00981C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81CC0" w:rsidTr="00981C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981CC0" w:rsidTr="00981C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981CC0" w:rsidTr="00981C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энергетических ресурсов (далее - ТЭР)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 у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80,26</w:t>
            </w:r>
          </w:p>
        </w:tc>
      </w:tr>
      <w:tr w:rsidR="00981CC0" w:rsidTr="00981C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потребления электрической энергии (далее - ЭЭ)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37329</w:t>
            </w:r>
          </w:p>
        </w:tc>
      </w:tr>
      <w:tr w:rsidR="00981CC0" w:rsidTr="00981C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потребления тепловой энергии (далее - ТЭ)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</w:t>
            </w:r>
          </w:p>
        </w:tc>
      </w:tr>
      <w:tr w:rsidR="00981CC0" w:rsidTr="00981C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потребления природного газа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981CC0" w:rsidRDefault="00981C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50670</w:t>
            </w:r>
          </w:p>
        </w:tc>
      </w:tr>
    </w:tbl>
    <w:p w:rsidR="00981CC0" w:rsidRDefault="00981CC0" w:rsidP="00981CC0">
      <w:pPr>
        <w:rPr>
          <w:rFonts w:ascii="Times New Roman" w:hAnsi="Times New Roman"/>
          <w:b/>
          <w:sz w:val="24"/>
          <w:szCs w:val="24"/>
        </w:rPr>
      </w:pPr>
    </w:p>
    <w:p w:rsidR="00981CC0" w:rsidRDefault="00981CC0" w:rsidP="00981C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1= (стр. 2х0.3445)+(стр.3х0.1486)+(стр.4х1.154) и  должны соответствовать данным</w:t>
      </w:r>
      <w:r>
        <w:rPr>
          <w:rFonts w:ascii="Times New Roman" w:eastAsia="Times New Roman" w:hAnsi="Times New Roman"/>
          <w:sz w:val="24"/>
          <w:szCs w:val="24"/>
        </w:rPr>
        <w:t xml:space="preserve"> отчета «Об энергосбережении и о повышении энергетической эффективности» на указанную дату.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Сроки реализации муниципальной программы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Муниципальная программа энергосбережения и повышения энергетической эффективности</w:t>
      </w: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с 2024 по 2029 годы. В долгосрочной перспективе реализация программы продолжится.</w:t>
      </w: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финансовых ресурсов, необходимых</w:t>
      </w: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муниципальной программы</w:t>
      </w:r>
    </w:p>
    <w:p w:rsidR="00981CC0" w:rsidRDefault="00981CC0" w:rsidP="00981C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Средства консолидированного бюджета муниципального образования муниципальный район "Козельский район"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420"/>
        <w:gridCol w:w="1417"/>
        <w:gridCol w:w="1134"/>
        <w:gridCol w:w="1240"/>
      </w:tblGrid>
      <w:tr w:rsidR="00981CC0" w:rsidTr="00981CC0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 финансируются из средств местных бюджетов в следующих объемах</w:t>
            </w:r>
          </w:p>
        </w:tc>
      </w:tr>
      <w:tr w:rsidR="00981CC0" w:rsidTr="00981CC0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81CC0" w:rsidTr="00981CC0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981CC0" w:rsidTr="00981CC0">
        <w:trPr>
          <w:trHeight w:val="69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CC0" w:rsidRDefault="00981CC0" w:rsidP="0098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местного бюджета будет осуществляться в пределах средств, предусмотренных бюджетом района на очередной финансовый год и на плановый период. Финансирование мероприятий из средств областного бюджета согласовывается с министерством строительства и ЖКХ Калужской области.</w:t>
      </w:r>
    </w:p>
    <w:p w:rsidR="00981CC0" w:rsidRDefault="00981CC0" w:rsidP="009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финансовых средств ежегодно уточняются в соответствии с решениями Районного Собрания МР "Козельский район" на основании принятой муниципальной программы в области энергосбережения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1CC0" w:rsidRDefault="00981CC0" w:rsidP="00981CC0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981CC0">
          <w:pgSz w:w="11905" w:h="16838"/>
          <w:pgMar w:top="567" w:right="567" w:bottom="567" w:left="1134" w:header="0" w:footer="0" w:gutter="0"/>
          <w:cols w:space="720"/>
        </w:sect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муниципальной программы</w:t>
      </w:r>
      <w:bookmarkStart w:id="1" w:name="_GoBack"/>
      <w:bookmarkEnd w:id="1"/>
    </w:p>
    <w:p w:rsidR="00981CC0" w:rsidRDefault="00981CC0" w:rsidP="00981C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муниципальный район «Козельский район»</w:t>
      </w:r>
    </w:p>
    <w:p w:rsidR="00981CC0" w:rsidRDefault="00981CC0" w:rsidP="00981C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25"/>
        <w:gridCol w:w="1742"/>
        <w:gridCol w:w="1933"/>
        <w:gridCol w:w="1984"/>
        <w:gridCol w:w="1226"/>
        <w:gridCol w:w="954"/>
        <w:gridCol w:w="954"/>
        <w:gridCol w:w="954"/>
        <w:gridCol w:w="954"/>
        <w:gridCol w:w="954"/>
        <w:gridCol w:w="954"/>
      </w:tblGrid>
      <w:tr w:rsidR="00981CC0" w:rsidTr="00981CC0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981CC0" w:rsidTr="0098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C0" w:rsidRDefault="00981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</w:tr>
      <w:tr w:rsidR="00981CC0" w:rsidTr="00981C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котельных и теплосетей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C0" w:rsidTr="00981C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 «об энергосбережении и о повышении энергетической эффективности»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C0" w:rsidTr="00981C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отчета «об энергосбережении и о повышении энергетической эффективности»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C0" w:rsidTr="00981C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заявки в Минстрой  на получение  субсидий  в рамках реализации  государственной программы Калужской области «Энергосбережении и о повышении энергетической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Калужской области»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 01.07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C0" w:rsidTr="00981C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 предприятиям за поставленное оборудование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оплата подрядчикам за выполненные работы по модернизации  котельных и ремонту теплотрасс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C0" w:rsidRDefault="0098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МР «Козельский район» и областной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CC0" w:rsidRDefault="0098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981CC0" w:rsidRDefault="00981CC0" w:rsidP="00981C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Default="00981CC0" w:rsidP="00981CC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C0" w:rsidRPr="00E63D3E" w:rsidRDefault="00981CC0" w:rsidP="00E63D3E">
      <w:pPr>
        <w:rPr>
          <w:rFonts w:ascii="Times New Roman" w:hAnsi="Times New Roman"/>
          <w:b/>
          <w:sz w:val="24"/>
          <w:szCs w:val="24"/>
        </w:rPr>
      </w:pPr>
    </w:p>
    <w:sectPr w:rsidR="00981CC0" w:rsidRPr="00E63D3E" w:rsidSect="00981CC0">
      <w:pgSz w:w="16838" w:h="11906" w:orient="landscape"/>
      <w:pgMar w:top="1701" w:right="851" w:bottom="85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CA" w:rsidRDefault="000D39CA" w:rsidP="00921D2A">
      <w:pPr>
        <w:spacing w:after="0" w:line="240" w:lineRule="auto"/>
      </w:pPr>
      <w:r>
        <w:separator/>
      </w:r>
    </w:p>
  </w:endnote>
  <w:endnote w:type="continuationSeparator" w:id="0">
    <w:p w:rsidR="000D39CA" w:rsidRDefault="000D39CA" w:rsidP="0092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CA" w:rsidRDefault="000D39CA" w:rsidP="00921D2A">
      <w:pPr>
        <w:spacing w:after="0" w:line="240" w:lineRule="auto"/>
      </w:pPr>
      <w:r>
        <w:separator/>
      </w:r>
    </w:p>
  </w:footnote>
  <w:footnote w:type="continuationSeparator" w:id="0">
    <w:p w:rsidR="000D39CA" w:rsidRDefault="000D39CA" w:rsidP="0092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45"/>
    <w:multiLevelType w:val="hybridMultilevel"/>
    <w:tmpl w:val="097C4EB2"/>
    <w:lvl w:ilvl="0" w:tplc="41E413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A63B1"/>
    <w:multiLevelType w:val="multilevel"/>
    <w:tmpl w:val="285C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4F1159"/>
    <w:multiLevelType w:val="hybridMultilevel"/>
    <w:tmpl w:val="4C20F9C6"/>
    <w:lvl w:ilvl="0" w:tplc="7B32CA24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4351"/>
    <w:multiLevelType w:val="hybridMultilevel"/>
    <w:tmpl w:val="9D20843A"/>
    <w:lvl w:ilvl="0" w:tplc="05D4D76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6A922DCF"/>
    <w:multiLevelType w:val="hybridMultilevel"/>
    <w:tmpl w:val="1F5C79C0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E"/>
    <w:rsid w:val="00004C5C"/>
    <w:rsid w:val="00024666"/>
    <w:rsid w:val="00032689"/>
    <w:rsid w:val="000411D6"/>
    <w:rsid w:val="0004542A"/>
    <w:rsid w:val="0004795A"/>
    <w:rsid w:val="00067229"/>
    <w:rsid w:val="00075608"/>
    <w:rsid w:val="0007603D"/>
    <w:rsid w:val="000A0D26"/>
    <w:rsid w:val="000A5582"/>
    <w:rsid w:val="000A6C9B"/>
    <w:rsid w:val="000B4CA2"/>
    <w:rsid w:val="000B52D8"/>
    <w:rsid w:val="000C30F6"/>
    <w:rsid w:val="000C6709"/>
    <w:rsid w:val="000D39CA"/>
    <w:rsid w:val="000D6DB2"/>
    <w:rsid w:val="000D6E03"/>
    <w:rsid w:val="000E033F"/>
    <w:rsid w:val="000E6196"/>
    <w:rsid w:val="000F015F"/>
    <w:rsid w:val="00107142"/>
    <w:rsid w:val="00144F7E"/>
    <w:rsid w:val="00151220"/>
    <w:rsid w:val="00152138"/>
    <w:rsid w:val="001653FD"/>
    <w:rsid w:val="00171381"/>
    <w:rsid w:val="00175BDE"/>
    <w:rsid w:val="00181E7D"/>
    <w:rsid w:val="001864E3"/>
    <w:rsid w:val="001B5E0E"/>
    <w:rsid w:val="001D1000"/>
    <w:rsid w:val="001D3FA7"/>
    <w:rsid w:val="001D7AE8"/>
    <w:rsid w:val="001E0F1C"/>
    <w:rsid w:val="001F5DB3"/>
    <w:rsid w:val="001F7049"/>
    <w:rsid w:val="00212C22"/>
    <w:rsid w:val="00217DDF"/>
    <w:rsid w:val="00221E8F"/>
    <w:rsid w:val="00222D66"/>
    <w:rsid w:val="00224487"/>
    <w:rsid w:val="00224A7D"/>
    <w:rsid w:val="002478F2"/>
    <w:rsid w:val="00250300"/>
    <w:rsid w:val="0025314D"/>
    <w:rsid w:val="002656DF"/>
    <w:rsid w:val="002860E5"/>
    <w:rsid w:val="00290C5C"/>
    <w:rsid w:val="002953F1"/>
    <w:rsid w:val="002954F4"/>
    <w:rsid w:val="002A56F3"/>
    <w:rsid w:val="002B2CF7"/>
    <w:rsid w:val="002D1820"/>
    <w:rsid w:val="002D623F"/>
    <w:rsid w:val="002D6571"/>
    <w:rsid w:val="002E29DC"/>
    <w:rsid w:val="002E3046"/>
    <w:rsid w:val="002F2D52"/>
    <w:rsid w:val="00303859"/>
    <w:rsid w:val="00320569"/>
    <w:rsid w:val="00321C37"/>
    <w:rsid w:val="00330017"/>
    <w:rsid w:val="00332DA8"/>
    <w:rsid w:val="003534E6"/>
    <w:rsid w:val="00362C42"/>
    <w:rsid w:val="00367085"/>
    <w:rsid w:val="003859F5"/>
    <w:rsid w:val="003A37F1"/>
    <w:rsid w:val="003D3213"/>
    <w:rsid w:val="003D58A7"/>
    <w:rsid w:val="003E6BED"/>
    <w:rsid w:val="003F503C"/>
    <w:rsid w:val="00414094"/>
    <w:rsid w:val="004149E6"/>
    <w:rsid w:val="0042571E"/>
    <w:rsid w:val="00425F76"/>
    <w:rsid w:val="00427712"/>
    <w:rsid w:val="00434396"/>
    <w:rsid w:val="00445D14"/>
    <w:rsid w:val="00453D10"/>
    <w:rsid w:val="004910F2"/>
    <w:rsid w:val="004A7B5F"/>
    <w:rsid w:val="004C7DA1"/>
    <w:rsid w:val="004D09D5"/>
    <w:rsid w:val="004D6D46"/>
    <w:rsid w:val="00512A84"/>
    <w:rsid w:val="00521A27"/>
    <w:rsid w:val="00545F01"/>
    <w:rsid w:val="00557A3B"/>
    <w:rsid w:val="0056311B"/>
    <w:rsid w:val="005844C7"/>
    <w:rsid w:val="00585965"/>
    <w:rsid w:val="00591941"/>
    <w:rsid w:val="005978BC"/>
    <w:rsid w:val="005C69CB"/>
    <w:rsid w:val="005D7E4A"/>
    <w:rsid w:val="00623897"/>
    <w:rsid w:val="00623BD2"/>
    <w:rsid w:val="006349DE"/>
    <w:rsid w:val="00655ABB"/>
    <w:rsid w:val="00675F0F"/>
    <w:rsid w:val="0068693F"/>
    <w:rsid w:val="00687459"/>
    <w:rsid w:val="006938E2"/>
    <w:rsid w:val="006A6E13"/>
    <w:rsid w:val="006B1ABE"/>
    <w:rsid w:val="006E1597"/>
    <w:rsid w:val="00702778"/>
    <w:rsid w:val="0072510D"/>
    <w:rsid w:val="007308F3"/>
    <w:rsid w:val="0074061A"/>
    <w:rsid w:val="007418F9"/>
    <w:rsid w:val="007515C9"/>
    <w:rsid w:val="00754AB5"/>
    <w:rsid w:val="00770EC3"/>
    <w:rsid w:val="007803BB"/>
    <w:rsid w:val="007A44D6"/>
    <w:rsid w:val="007B2566"/>
    <w:rsid w:val="007B79BB"/>
    <w:rsid w:val="007C4B5A"/>
    <w:rsid w:val="007D6928"/>
    <w:rsid w:val="007E3143"/>
    <w:rsid w:val="008224DF"/>
    <w:rsid w:val="008267EF"/>
    <w:rsid w:val="00844CE6"/>
    <w:rsid w:val="00850394"/>
    <w:rsid w:val="00852DEA"/>
    <w:rsid w:val="0086700E"/>
    <w:rsid w:val="00893BE6"/>
    <w:rsid w:val="008B15F6"/>
    <w:rsid w:val="008F185B"/>
    <w:rsid w:val="008F1984"/>
    <w:rsid w:val="009015C7"/>
    <w:rsid w:val="00921D2A"/>
    <w:rsid w:val="0095007A"/>
    <w:rsid w:val="00960507"/>
    <w:rsid w:val="00981CC0"/>
    <w:rsid w:val="0098434E"/>
    <w:rsid w:val="009B2A47"/>
    <w:rsid w:val="009B5D3E"/>
    <w:rsid w:val="009C22A0"/>
    <w:rsid w:val="009C6244"/>
    <w:rsid w:val="009D0775"/>
    <w:rsid w:val="00A04A0A"/>
    <w:rsid w:val="00A1452B"/>
    <w:rsid w:val="00A72C3D"/>
    <w:rsid w:val="00A754E8"/>
    <w:rsid w:val="00A83A66"/>
    <w:rsid w:val="00A84F41"/>
    <w:rsid w:val="00A87B9D"/>
    <w:rsid w:val="00A946C7"/>
    <w:rsid w:val="00A96DFF"/>
    <w:rsid w:val="00AC0579"/>
    <w:rsid w:val="00AC34C3"/>
    <w:rsid w:val="00AE6E63"/>
    <w:rsid w:val="00AF0D98"/>
    <w:rsid w:val="00AF3A4A"/>
    <w:rsid w:val="00B17F4C"/>
    <w:rsid w:val="00B211BB"/>
    <w:rsid w:val="00B31675"/>
    <w:rsid w:val="00B4391E"/>
    <w:rsid w:val="00B628C6"/>
    <w:rsid w:val="00B63C77"/>
    <w:rsid w:val="00B711D8"/>
    <w:rsid w:val="00B852E8"/>
    <w:rsid w:val="00B95A6F"/>
    <w:rsid w:val="00BA5DE6"/>
    <w:rsid w:val="00BD4933"/>
    <w:rsid w:val="00BD766C"/>
    <w:rsid w:val="00BE098A"/>
    <w:rsid w:val="00BE307F"/>
    <w:rsid w:val="00C07546"/>
    <w:rsid w:val="00C12F40"/>
    <w:rsid w:val="00C325C1"/>
    <w:rsid w:val="00C41D44"/>
    <w:rsid w:val="00C60601"/>
    <w:rsid w:val="00C7136F"/>
    <w:rsid w:val="00C86965"/>
    <w:rsid w:val="00CA1B9E"/>
    <w:rsid w:val="00CC395E"/>
    <w:rsid w:val="00CD0D98"/>
    <w:rsid w:val="00CF6B7E"/>
    <w:rsid w:val="00D047FC"/>
    <w:rsid w:val="00D16BE1"/>
    <w:rsid w:val="00D51AC5"/>
    <w:rsid w:val="00D65864"/>
    <w:rsid w:val="00D71FA2"/>
    <w:rsid w:val="00DB7B8B"/>
    <w:rsid w:val="00DC34C9"/>
    <w:rsid w:val="00DD04DB"/>
    <w:rsid w:val="00DD1F87"/>
    <w:rsid w:val="00DE35D8"/>
    <w:rsid w:val="00DF5759"/>
    <w:rsid w:val="00E04A28"/>
    <w:rsid w:val="00E26D94"/>
    <w:rsid w:val="00E33000"/>
    <w:rsid w:val="00E363A9"/>
    <w:rsid w:val="00E52F6A"/>
    <w:rsid w:val="00E63D3E"/>
    <w:rsid w:val="00E72858"/>
    <w:rsid w:val="00E7569D"/>
    <w:rsid w:val="00EB2C1C"/>
    <w:rsid w:val="00EB6EE5"/>
    <w:rsid w:val="00EC7FB5"/>
    <w:rsid w:val="00EE3877"/>
    <w:rsid w:val="00EE3B28"/>
    <w:rsid w:val="00EF6079"/>
    <w:rsid w:val="00F104B2"/>
    <w:rsid w:val="00F30B96"/>
    <w:rsid w:val="00F50659"/>
    <w:rsid w:val="00F65E6E"/>
    <w:rsid w:val="00F83728"/>
    <w:rsid w:val="00F85B44"/>
    <w:rsid w:val="00F867AC"/>
    <w:rsid w:val="00F86D9E"/>
    <w:rsid w:val="00F90F31"/>
    <w:rsid w:val="00FA43D4"/>
    <w:rsid w:val="00FB7AE2"/>
    <w:rsid w:val="00FE4647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A6C9B"/>
    <w:rPr>
      <w:color w:val="0000FF"/>
      <w:u w:val="single"/>
    </w:rPr>
  </w:style>
  <w:style w:type="table" w:styleId="a4">
    <w:name w:val="Table Grid"/>
    <w:basedOn w:val="a1"/>
    <w:uiPriority w:val="59"/>
    <w:rsid w:val="00F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D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D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71"/>
    <w:rPr>
      <w:rFonts w:ascii="Tahoma" w:eastAsia="Calibri" w:hAnsi="Tahoma" w:cs="Tahoma"/>
      <w:sz w:val="16"/>
      <w:szCs w:val="16"/>
    </w:rPr>
  </w:style>
  <w:style w:type="character" w:customStyle="1" w:styleId="highlightcolor">
    <w:name w:val="highlightcolor"/>
    <w:basedOn w:val="a0"/>
    <w:rsid w:val="004A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A6C9B"/>
    <w:rPr>
      <w:color w:val="0000FF"/>
      <w:u w:val="single"/>
    </w:rPr>
  </w:style>
  <w:style w:type="table" w:styleId="a4">
    <w:name w:val="Table Grid"/>
    <w:basedOn w:val="a1"/>
    <w:uiPriority w:val="59"/>
    <w:rsid w:val="00F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D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D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71"/>
    <w:rPr>
      <w:rFonts w:ascii="Tahoma" w:eastAsia="Calibri" w:hAnsi="Tahoma" w:cs="Tahoma"/>
      <w:sz w:val="16"/>
      <w:szCs w:val="16"/>
    </w:rPr>
  </w:style>
  <w:style w:type="character" w:customStyle="1" w:styleId="highlightcolor">
    <w:name w:val="highlightcolor"/>
    <w:basedOn w:val="a0"/>
    <w:rsid w:val="004A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55;&#1088;&#1086;&#1075;&#1088;&#1072;&#1084;&#1084;&#1099;\&#1069;&#1085;&#1077;&#1088;&#1075;&#1086;&#1089;&#1073;&#1077;&#1088;&#1077;&#1078;&#1077;&#1085;&#1080;&#1077;\&#1055;&#1088;&#1086;&#1075;&#1088;&#1072;&#1084;&#1084;&#1072;%20&#1101;&#1085;&#1077;&#1088;&#1075;&#1086;&#1089;&#1073;&#1077;&#1088;&#1077;&#1078;&#1077;&#1085;&#1080;%202024_2029%20(2)%20&#1080;&#1089;&#1087;&#1088;&#1072;&#1074;&#1083;&#1077;&#1085;&#1085;&#1072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5;&#1088;&#1086;&#1075;&#1088;&#1072;&#1084;&#1084;&#1099;\&#1069;&#1085;&#1077;&#1088;&#1075;&#1086;&#1089;&#1073;&#1077;&#1088;&#1077;&#1078;&#1077;&#1085;&#1080;&#1077;\&#1055;&#1088;&#1086;&#1075;&#1088;&#1072;&#1084;&#1084;&#1072;%20&#1101;&#1085;&#1077;&#1088;&#1075;&#1086;&#1089;&#1073;&#1077;&#1088;&#1077;&#1078;&#1077;&#1085;&#1080;%202024_2029%20(2)%20&#1080;&#1089;&#1087;&#1088;&#1072;&#1074;&#1083;&#1077;&#1085;&#1085;&#1072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4CDD-E433-43F5-B76C-27A8C701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2024-02-27T13:33:00Z</cp:lastPrinted>
  <dcterms:created xsi:type="dcterms:W3CDTF">2024-03-07T06:43:00Z</dcterms:created>
  <dcterms:modified xsi:type="dcterms:W3CDTF">2024-03-11T06:43:00Z</dcterms:modified>
</cp:coreProperties>
</file>