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CD5" w:rsidRPr="00685609" w:rsidRDefault="00E77CD5" w:rsidP="000C6DEB">
      <w:pPr>
        <w:ind w:firstLine="567"/>
        <w:jc w:val="center"/>
        <w:rPr>
          <w:b/>
          <w:smallCaps/>
          <w:sz w:val="40"/>
        </w:rPr>
      </w:pPr>
      <w:r w:rsidRPr="00685609">
        <w:rPr>
          <w:b/>
          <w:smallCaps/>
          <w:sz w:val="40"/>
        </w:rPr>
        <w:t>АДМИНИ</w:t>
      </w:r>
      <w:bookmarkStart w:id="0" w:name="_GoBack"/>
      <w:bookmarkEnd w:id="0"/>
      <w:r w:rsidRPr="00685609">
        <w:rPr>
          <w:b/>
          <w:smallCaps/>
          <w:sz w:val="40"/>
        </w:rPr>
        <w:t>СТРАЦИЯ</w:t>
      </w:r>
    </w:p>
    <w:p w:rsidR="00E77CD5" w:rsidRPr="00685609" w:rsidRDefault="00E77CD5" w:rsidP="000C6DEB">
      <w:pPr>
        <w:ind w:firstLine="567"/>
        <w:jc w:val="center"/>
        <w:rPr>
          <w:smallCaps/>
          <w:sz w:val="40"/>
        </w:rPr>
      </w:pPr>
      <w:r w:rsidRPr="00685609">
        <w:rPr>
          <w:b/>
          <w:smallCaps/>
          <w:sz w:val="40"/>
        </w:rPr>
        <w:t>муниципального района “Козельский район”</w:t>
      </w:r>
    </w:p>
    <w:p w:rsidR="00E77CD5" w:rsidRPr="00685609" w:rsidRDefault="00E77CD5" w:rsidP="000C6DEB">
      <w:pPr>
        <w:ind w:firstLine="567"/>
        <w:jc w:val="center"/>
        <w:rPr>
          <w:b/>
          <w:sz w:val="36"/>
        </w:rPr>
      </w:pPr>
      <w:r w:rsidRPr="00685609">
        <w:rPr>
          <w:b/>
          <w:sz w:val="36"/>
        </w:rPr>
        <w:t>(исполнительно-распорядительный орган)</w:t>
      </w:r>
    </w:p>
    <w:p w:rsidR="00E77CD5" w:rsidRPr="00685609" w:rsidRDefault="00E77CD5" w:rsidP="000C6DEB">
      <w:pPr>
        <w:ind w:firstLine="567"/>
        <w:jc w:val="center"/>
        <w:rPr>
          <w:b/>
          <w:sz w:val="48"/>
        </w:rPr>
      </w:pPr>
    </w:p>
    <w:p w:rsidR="00E77CD5" w:rsidRPr="00685609" w:rsidRDefault="00E77CD5" w:rsidP="000C6DEB">
      <w:pPr>
        <w:ind w:firstLine="567"/>
        <w:jc w:val="center"/>
        <w:rPr>
          <w:b/>
          <w:sz w:val="48"/>
        </w:rPr>
      </w:pPr>
      <w:r w:rsidRPr="00685609">
        <w:rPr>
          <w:b/>
          <w:sz w:val="48"/>
        </w:rPr>
        <w:t>ПОСТАНОВЛЕНИЕ</w:t>
      </w:r>
    </w:p>
    <w:p w:rsidR="00E77CD5" w:rsidRPr="00685609" w:rsidRDefault="00E77CD5" w:rsidP="000C6DEB">
      <w:pPr>
        <w:ind w:firstLine="567"/>
        <w:rPr>
          <w:b/>
          <w:sz w:val="48"/>
        </w:rPr>
      </w:pPr>
    </w:p>
    <w:p w:rsidR="00E77CD5" w:rsidRPr="00856910" w:rsidRDefault="005D1CC7" w:rsidP="00FC13EB">
      <w:pPr>
        <w:rPr>
          <w:lang w:val="en-US"/>
        </w:rPr>
      </w:pPr>
      <w:r>
        <w:rPr>
          <w:sz w:val="28"/>
          <w:u w:val="single"/>
          <w:lang w:val="en-US"/>
        </w:rPr>
        <w:t>27</w:t>
      </w:r>
      <w:r>
        <w:rPr>
          <w:sz w:val="28"/>
          <w:u w:val="single"/>
        </w:rPr>
        <w:t>.</w:t>
      </w:r>
      <w:r>
        <w:rPr>
          <w:sz w:val="28"/>
          <w:u w:val="single"/>
          <w:lang w:val="en-US"/>
        </w:rPr>
        <w:t>02</w:t>
      </w:r>
      <w:r>
        <w:rPr>
          <w:sz w:val="28"/>
          <w:u w:val="single"/>
        </w:rPr>
        <w:t>.</w:t>
      </w:r>
      <w:r w:rsidR="00856910">
        <w:rPr>
          <w:sz w:val="28"/>
          <w:u w:val="single"/>
          <w:lang w:val="en-US"/>
        </w:rPr>
        <w:t>2025</w:t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E77CD5" w:rsidRPr="00685609">
        <w:rPr>
          <w:sz w:val="28"/>
        </w:rPr>
        <w:tab/>
      </w:r>
      <w:r w:rsidR="00C13EEE" w:rsidRPr="00685609">
        <w:rPr>
          <w:sz w:val="28"/>
        </w:rPr>
        <w:tab/>
      </w:r>
      <w:r w:rsidR="00C13EEE" w:rsidRPr="00685609">
        <w:rPr>
          <w:sz w:val="28"/>
        </w:rPr>
        <w:tab/>
      </w:r>
      <w:r w:rsidR="00E77CD5" w:rsidRPr="00685609">
        <w:rPr>
          <w:sz w:val="28"/>
        </w:rPr>
        <w:tab/>
        <w:t xml:space="preserve">№ </w:t>
      </w:r>
      <w:r w:rsidR="00856910">
        <w:rPr>
          <w:sz w:val="28"/>
          <w:lang w:val="en-US"/>
        </w:rPr>
        <w:t>107</w:t>
      </w:r>
    </w:p>
    <w:p w:rsidR="00E77CD5" w:rsidRPr="00685609" w:rsidRDefault="00E77CD5" w:rsidP="00FC13EB">
      <w:pPr>
        <w:ind w:right="3685"/>
        <w:jc w:val="both"/>
        <w:rPr>
          <w:b/>
          <w:sz w:val="26"/>
          <w:szCs w:val="26"/>
        </w:rPr>
      </w:pPr>
    </w:p>
    <w:p w:rsidR="00D13E34" w:rsidRPr="00685609" w:rsidRDefault="00D13E34" w:rsidP="00FC13EB">
      <w:pPr>
        <w:ind w:right="3685"/>
        <w:jc w:val="both"/>
        <w:rPr>
          <w:b/>
          <w:sz w:val="26"/>
          <w:szCs w:val="26"/>
        </w:rPr>
      </w:pPr>
    </w:p>
    <w:p w:rsidR="00E77CD5" w:rsidRPr="00685609" w:rsidRDefault="007F7C75" w:rsidP="00FC13EB">
      <w:pPr>
        <w:ind w:right="368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</w:t>
      </w:r>
      <w:r w:rsidRPr="007F7C75">
        <w:rPr>
          <w:b/>
          <w:sz w:val="26"/>
          <w:szCs w:val="26"/>
        </w:rPr>
        <w:t>постановление администрации муниципального района «Козельский район» от 21.02.2024 № 109 «Об утверждении муниципальной программы «Молодежь Козельского района»</w:t>
      </w:r>
    </w:p>
    <w:p w:rsidR="00E77CD5" w:rsidRPr="00685609" w:rsidRDefault="00E77CD5" w:rsidP="000C6DEB">
      <w:pPr>
        <w:ind w:right="3969" w:firstLine="567"/>
        <w:rPr>
          <w:b/>
          <w:szCs w:val="28"/>
        </w:rPr>
      </w:pPr>
    </w:p>
    <w:p w:rsidR="00E77CD5" w:rsidRPr="00685609" w:rsidRDefault="00E77CD5" w:rsidP="00912163">
      <w:pPr>
        <w:tabs>
          <w:tab w:val="left" w:pos="993"/>
        </w:tabs>
        <w:ind w:firstLine="567"/>
        <w:jc w:val="both"/>
        <w:rPr>
          <w:b/>
          <w:sz w:val="26"/>
          <w:szCs w:val="20"/>
        </w:rPr>
      </w:pPr>
    </w:p>
    <w:p w:rsidR="00E77CD5" w:rsidRPr="00685609" w:rsidRDefault="00E77CD5" w:rsidP="00912163">
      <w:pPr>
        <w:tabs>
          <w:tab w:val="left" w:pos="993"/>
        </w:tabs>
        <w:spacing w:line="360" w:lineRule="auto"/>
        <w:ind w:firstLine="567"/>
        <w:jc w:val="both"/>
        <w:rPr>
          <w:sz w:val="26"/>
          <w:szCs w:val="26"/>
        </w:rPr>
      </w:pPr>
      <w:r w:rsidRPr="00685609">
        <w:rPr>
          <w:sz w:val="26"/>
          <w:szCs w:val="26"/>
        </w:rPr>
        <w:t xml:space="preserve">В соответствии с решением Районного Собрания муниципального образования муниципальный район «Козельский район» от </w:t>
      </w:r>
      <w:r w:rsidR="00101D89" w:rsidRPr="00685609">
        <w:t>18.12.2024</w:t>
      </w:r>
      <w:r w:rsidRPr="00685609">
        <w:t xml:space="preserve"> </w:t>
      </w:r>
      <w:r w:rsidRPr="00685609">
        <w:rPr>
          <w:sz w:val="26"/>
          <w:szCs w:val="26"/>
        </w:rPr>
        <w:t xml:space="preserve">года № </w:t>
      </w:r>
      <w:r w:rsidR="00101D89" w:rsidRPr="00685609">
        <w:rPr>
          <w:sz w:val="26"/>
          <w:szCs w:val="26"/>
        </w:rPr>
        <w:t>680</w:t>
      </w:r>
      <w:r w:rsidRPr="00685609">
        <w:rPr>
          <w:sz w:val="26"/>
          <w:szCs w:val="26"/>
        </w:rPr>
        <w:t xml:space="preserve"> «О бюджете муниципального образования муниципальный район «Козельский район» на 202</w:t>
      </w:r>
      <w:r w:rsidR="00101D89" w:rsidRPr="00685609">
        <w:rPr>
          <w:sz w:val="26"/>
          <w:szCs w:val="26"/>
        </w:rPr>
        <w:t>5</w:t>
      </w:r>
      <w:r w:rsidRPr="00685609">
        <w:rPr>
          <w:sz w:val="26"/>
          <w:szCs w:val="26"/>
        </w:rPr>
        <w:t xml:space="preserve"> год и на плановый период 202</w:t>
      </w:r>
      <w:r w:rsidR="00101D89" w:rsidRPr="00685609">
        <w:rPr>
          <w:sz w:val="26"/>
          <w:szCs w:val="26"/>
        </w:rPr>
        <w:t>6</w:t>
      </w:r>
      <w:r w:rsidRPr="00685609">
        <w:rPr>
          <w:sz w:val="26"/>
          <w:szCs w:val="26"/>
        </w:rPr>
        <w:t xml:space="preserve"> и 202</w:t>
      </w:r>
      <w:r w:rsidR="00101D89" w:rsidRPr="00685609">
        <w:rPr>
          <w:sz w:val="26"/>
          <w:szCs w:val="26"/>
        </w:rPr>
        <w:t>7</w:t>
      </w:r>
      <w:r w:rsidRPr="00685609">
        <w:rPr>
          <w:sz w:val="26"/>
          <w:szCs w:val="26"/>
        </w:rPr>
        <w:t xml:space="preserve"> годов», а также Уставом муниципального образования муниципальный район «Козельский район», ПОСТАНОВЛЯЮ:</w:t>
      </w:r>
    </w:p>
    <w:p w:rsidR="00685609" w:rsidRPr="00B57E0A" w:rsidRDefault="00685609" w:rsidP="00B57E0A">
      <w:pPr>
        <w:tabs>
          <w:tab w:val="left" w:pos="993"/>
        </w:tabs>
        <w:spacing w:line="360" w:lineRule="auto"/>
        <w:ind w:firstLine="567"/>
        <w:jc w:val="both"/>
        <w:rPr>
          <w:sz w:val="26"/>
          <w:szCs w:val="26"/>
        </w:rPr>
      </w:pPr>
    </w:p>
    <w:p w:rsidR="00B57E0A" w:rsidRPr="00B57E0A" w:rsidRDefault="00B57E0A" w:rsidP="00B57E0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57E0A">
        <w:rPr>
          <w:sz w:val="26"/>
          <w:szCs w:val="26"/>
        </w:rPr>
        <w:t>Внести в постановление администрации муниципального района «Козельский район» от 21.02.2024 № 109 «Об утверждении муниципальной программ</w:t>
      </w:r>
      <w:r>
        <w:rPr>
          <w:sz w:val="26"/>
          <w:szCs w:val="26"/>
        </w:rPr>
        <w:t>ы «Молодежь Козельского района»</w:t>
      </w:r>
      <w:r w:rsidRPr="00B57E0A">
        <w:rPr>
          <w:sz w:val="26"/>
          <w:szCs w:val="26"/>
        </w:rPr>
        <w:t xml:space="preserve"> изменения, изложив приложение в новой редакции согласно приложению к настоящему постановлению.</w:t>
      </w:r>
    </w:p>
    <w:p w:rsidR="00E77CD5" w:rsidRPr="00B57E0A" w:rsidRDefault="00E77CD5" w:rsidP="00B57E0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57E0A">
        <w:rPr>
          <w:sz w:val="26"/>
          <w:szCs w:val="26"/>
        </w:rPr>
        <w:t>Настоящее постановление вступает в силу после его официального опубликования</w:t>
      </w:r>
      <w:r w:rsidR="00D33DF5" w:rsidRPr="00B57E0A">
        <w:t xml:space="preserve"> </w:t>
      </w:r>
      <w:r w:rsidR="00D33DF5" w:rsidRPr="00B57E0A">
        <w:rPr>
          <w:sz w:val="26"/>
          <w:szCs w:val="26"/>
        </w:rPr>
        <w:t>и применяется к правоотнош</w:t>
      </w:r>
      <w:r w:rsidR="00101D89" w:rsidRPr="00B57E0A">
        <w:rPr>
          <w:sz w:val="26"/>
          <w:szCs w:val="26"/>
        </w:rPr>
        <w:t>ениям, возникшим с 1 января 2025</w:t>
      </w:r>
      <w:r w:rsidR="00D33DF5" w:rsidRPr="00B57E0A">
        <w:rPr>
          <w:sz w:val="26"/>
          <w:szCs w:val="26"/>
        </w:rPr>
        <w:t xml:space="preserve"> года</w:t>
      </w:r>
      <w:r w:rsidRPr="00B57E0A">
        <w:rPr>
          <w:sz w:val="26"/>
          <w:szCs w:val="26"/>
        </w:rPr>
        <w:t>.</w:t>
      </w:r>
    </w:p>
    <w:p w:rsidR="00E77CD5" w:rsidRPr="00B57E0A" w:rsidRDefault="00E77CD5" w:rsidP="00B57E0A">
      <w:pPr>
        <w:numPr>
          <w:ilvl w:val="0"/>
          <w:numId w:val="5"/>
        </w:numPr>
        <w:tabs>
          <w:tab w:val="left" w:pos="993"/>
        </w:tabs>
        <w:spacing w:line="360" w:lineRule="auto"/>
        <w:ind w:left="0" w:firstLine="567"/>
        <w:jc w:val="both"/>
        <w:rPr>
          <w:sz w:val="26"/>
          <w:szCs w:val="26"/>
        </w:rPr>
      </w:pPr>
      <w:r w:rsidRPr="00B57E0A">
        <w:rPr>
          <w:sz w:val="26"/>
          <w:szCs w:val="26"/>
        </w:rPr>
        <w:t xml:space="preserve">Контроль над исполнением настоящего постановления возложить на заместителя главы администрации муниципального района «Козельский район» </w:t>
      </w:r>
      <w:r w:rsidR="00101D89" w:rsidRPr="00B57E0A">
        <w:rPr>
          <w:sz w:val="26"/>
          <w:szCs w:val="26"/>
        </w:rPr>
        <w:t>Ж.А.Милосердову.</w:t>
      </w:r>
    </w:p>
    <w:p w:rsidR="00E77CD5" w:rsidRPr="00685609" w:rsidRDefault="00E77CD5" w:rsidP="000C6DEB">
      <w:pPr>
        <w:spacing w:line="360" w:lineRule="auto"/>
        <w:ind w:firstLine="567"/>
        <w:rPr>
          <w:b/>
          <w:sz w:val="26"/>
          <w:szCs w:val="26"/>
        </w:rPr>
      </w:pPr>
    </w:p>
    <w:p w:rsidR="00912163" w:rsidRPr="00685609" w:rsidRDefault="00912163" w:rsidP="000C6DEB">
      <w:pPr>
        <w:spacing w:line="360" w:lineRule="auto"/>
        <w:ind w:firstLine="567"/>
        <w:rPr>
          <w:b/>
          <w:sz w:val="26"/>
          <w:szCs w:val="26"/>
        </w:rPr>
      </w:pPr>
    </w:p>
    <w:p w:rsidR="00E77CD5" w:rsidRPr="00685609" w:rsidRDefault="00E77CD5" w:rsidP="000C6DEB">
      <w:pPr>
        <w:ind w:firstLine="567"/>
        <w:rPr>
          <w:b/>
          <w:sz w:val="26"/>
          <w:szCs w:val="26"/>
        </w:rPr>
      </w:pPr>
    </w:p>
    <w:p w:rsidR="00E77CD5" w:rsidRPr="007F7C75" w:rsidRDefault="00E77CD5" w:rsidP="007F7C75">
      <w:pPr>
        <w:ind w:firstLine="567"/>
        <w:rPr>
          <w:b/>
          <w:sz w:val="26"/>
          <w:szCs w:val="26"/>
        </w:rPr>
        <w:sectPr w:rsidR="00E77CD5" w:rsidRPr="007F7C75" w:rsidSect="000C6DEB">
          <w:pgSz w:w="11906" w:h="16838" w:code="9"/>
          <w:pgMar w:top="1021" w:right="707" w:bottom="1134" w:left="1134" w:header="720" w:footer="720" w:gutter="0"/>
          <w:cols w:space="720"/>
          <w:docGrid w:linePitch="326"/>
        </w:sectPr>
      </w:pPr>
      <w:r w:rsidRPr="00685609">
        <w:rPr>
          <w:b/>
          <w:sz w:val="26"/>
          <w:szCs w:val="26"/>
        </w:rPr>
        <w:t>Глава администрации                                                                                 Е.В. Слабова</w:t>
      </w:r>
    </w:p>
    <w:p w:rsidR="005B1BA8" w:rsidRPr="00685609" w:rsidRDefault="005B1BA8" w:rsidP="000C6DEB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5B1BA8" w:rsidRPr="00685609" w:rsidRDefault="005B1BA8" w:rsidP="000C6DEB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5B1BA8" w:rsidRPr="00685609" w:rsidRDefault="005B1BA8" w:rsidP="000C6DEB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t>муниципального района «Козельский район»</w:t>
      </w:r>
    </w:p>
    <w:p w:rsidR="005B1BA8" w:rsidRPr="00685609" w:rsidRDefault="00101D89" w:rsidP="00101D89">
      <w:pPr>
        <w:pStyle w:val="1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5B1BA8" w:rsidRPr="00685609">
        <w:rPr>
          <w:rFonts w:ascii="Times New Roman" w:hAnsi="Times New Roman"/>
          <w:sz w:val="24"/>
          <w:szCs w:val="24"/>
        </w:rPr>
        <w:t xml:space="preserve">от </w:t>
      </w:r>
      <w:r w:rsidRPr="00685609">
        <w:rPr>
          <w:rFonts w:ascii="Times New Roman" w:hAnsi="Times New Roman"/>
          <w:sz w:val="24"/>
          <w:szCs w:val="24"/>
          <w:u w:val="single"/>
        </w:rPr>
        <w:t xml:space="preserve"> </w:t>
      </w:r>
      <w:r w:rsidR="00B63C56">
        <w:rPr>
          <w:rFonts w:ascii="Times New Roman" w:hAnsi="Times New Roman"/>
          <w:sz w:val="24"/>
          <w:szCs w:val="24"/>
          <w:u w:val="single"/>
        </w:rPr>
        <w:t>27.02.2025  №107</w:t>
      </w:r>
      <w:r w:rsidRPr="00685609">
        <w:rPr>
          <w:rFonts w:ascii="Times New Roman" w:hAnsi="Times New Roman"/>
          <w:sz w:val="24"/>
          <w:szCs w:val="24"/>
          <w:u w:val="single"/>
        </w:rPr>
        <w:t xml:space="preserve">                                   </w:t>
      </w:r>
    </w:p>
    <w:p w:rsidR="007F7C75" w:rsidRDefault="007F7C75" w:rsidP="007F7C75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bookmarkStart w:id="1" w:name="Par256"/>
      <w:bookmarkEnd w:id="1"/>
    </w:p>
    <w:p w:rsidR="007F7C75" w:rsidRPr="00685609" w:rsidRDefault="007F7C75" w:rsidP="007F7C75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t xml:space="preserve">Приложение </w:t>
      </w:r>
    </w:p>
    <w:p w:rsidR="007F7C75" w:rsidRPr="00685609" w:rsidRDefault="007F7C75" w:rsidP="007F7C75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7F7C75" w:rsidRPr="00685609" w:rsidRDefault="007F7C75" w:rsidP="007F7C75">
      <w:pPr>
        <w:pStyle w:val="1"/>
        <w:ind w:firstLine="567"/>
        <w:jc w:val="right"/>
        <w:rPr>
          <w:rFonts w:ascii="Times New Roman" w:hAnsi="Times New Roman"/>
          <w:sz w:val="24"/>
          <w:szCs w:val="24"/>
        </w:rPr>
      </w:pPr>
      <w:r w:rsidRPr="00685609">
        <w:rPr>
          <w:rFonts w:ascii="Times New Roman" w:hAnsi="Times New Roman"/>
          <w:sz w:val="24"/>
          <w:szCs w:val="24"/>
        </w:rPr>
        <w:t>муниципального района «Козельский район»</w:t>
      </w:r>
    </w:p>
    <w:p w:rsidR="002E2D33" w:rsidRPr="00685609" w:rsidRDefault="007F7C75" w:rsidP="007F7C75">
      <w:pPr>
        <w:pStyle w:val="1"/>
        <w:jc w:val="right"/>
        <w:rPr>
          <w:rFonts w:ascii="Times New Roman" w:hAnsi="Times New Roman"/>
          <w:b/>
          <w:sz w:val="26"/>
          <w:szCs w:val="26"/>
        </w:rPr>
      </w:pPr>
      <w:r w:rsidRPr="007F7C75">
        <w:rPr>
          <w:rFonts w:ascii="Times New Roman" w:hAnsi="Times New Roman"/>
          <w:sz w:val="24"/>
          <w:szCs w:val="24"/>
        </w:rPr>
        <w:t>от 21.02.2024 № 109</w:t>
      </w:r>
    </w:p>
    <w:p w:rsidR="00DD0368" w:rsidRPr="00685609" w:rsidRDefault="00DD0368" w:rsidP="000C6DEB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85609">
        <w:rPr>
          <w:rFonts w:ascii="Times New Roman" w:hAnsi="Times New Roman"/>
          <w:b/>
          <w:sz w:val="26"/>
          <w:szCs w:val="26"/>
        </w:rPr>
        <w:t>ПАСПОРТ</w:t>
      </w:r>
    </w:p>
    <w:p w:rsidR="00795776" w:rsidRPr="00685609" w:rsidRDefault="00DD0368" w:rsidP="000C6DEB">
      <w:pPr>
        <w:pStyle w:val="1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85609">
        <w:rPr>
          <w:rFonts w:ascii="Times New Roman" w:hAnsi="Times New Roman"/>
          <w:b/>
          <w:sz w:val="26"/>
          <w:szCs w:val="26"/>
        </w:rPr>
        <w:t>муниципальной программы муниципального образования муниципальный район «Козельский район»</w:t>
      </w:r>
      <w:r w:rsidR="000C6DEB" w:rsidRPr="00685609">
        <w:rPr>
          <w:rFonts w:ascii="Times New Roman" w:hAnsi="Times New Roman"/>
          <w:b/>
          <w:sz w:val="26"/>
          <w:szCs w:val="26"/>
        </w:rPr>
        <w:t xml:space="preserve"> </w:t>
      </w:r>
      <w:r w:rsidR="007A5912" w:rsidRPr="00685609">
        <w:rPr>
          <w:rFonts w:ascii="Times New Roman" w:hAnsi="Times New Roman"/>
          <w:b/>
          <w:sz w:val="26"/>
          <w:szCs w:val="26"/>
        </w:rPr>
        <w:t>«</w:t>
      </w:r>
      <w:r w:rsidRPr="00685609">
        <w:rPr>
          <w:rFonts w:ascii="Times New Roman" w:hAnsi="Times New Roman"/>
          <w:b/>
          <w:sz w:val="26"/>
          <w:szCs w:val="26"/>
        </w:rPr>
        <w:t>Молодё</w:t>
      </w:r>
      <w:r w:rsidR="00795776" w:rsidRPr="00685609">
        <w:rPr>
          <w:rFonts w:ascii="Times New Roman" w:hAnsi="Times New Roman"/>
          <w:b/>
          <w:sz w:val="26"/>
          <w:szCs w:val="26"/>
        </w:rPr>
        <w:t>жь К</w:t>
      </w:r>
      <w:r w:rsidR="007A5912" w:rsidRPr="00685609">
        <w:rPr>
          <w:rFonts w:ascii="Times New Roman" w:hAnsi="Times New Roman"/>
          <w:b/>
          <w:sz w:val="26"/>
          <w:szCs w:val="26"/>
        </w:rPr>
        <w:t>озельского района»</w:t>
      </w:r>
    </w:p>
    <w:p w:rsidR="005A39E6" w:rsidRPr="00685609" w:rsidRDefault="005A39E6" w:rsidP="000C6DE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7"/>
        <w:tblW w:w="985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2345"/>
        <w:gridCol w:w="1341"/>
        <w:gridCol w:w="850"/>
        <w:gridCol w:w="851"/>
        <w:gridCol w:w="851"/>
        <w:gridCol w:w="708"/>
        <w:gridCol w:w="708"/>
        <w:gridCol w:w="708"/>
        <w:gridCol w:w="710"/>
        <w:gridCol w:w="77"/>
      </w:tblGrid>
      <w:tr w:rsidR="005A39E6" w:rsidRPr="00685609" w:rsidTr="000C6DEB">
        <w:trPr>
          <w:trHeight w:val="615"/>
        </w:trPr>
        <w:tc>
          <w:tcPr>
            <w:tcW w:w="709" w:type="dxa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345" w:type="dxa"/>
          </w:tcPr>
          <w:p w:rsidR="00134BA5" w:rsidRPr="00685609" w:rsidRDefault="005A39E6" w:rsidP="000C6DEB">
            <w:pPr>
              <w:pStyle w:val="ConsPlusNormal"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 w:rsidR="00D41E54"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</w:t>
            </w: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804" w:type="dxa"/>
            <w:gridSpan w:val="9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9">
              <w:rPr>
                <w:rFonts w:ascii="Times New Roman" w:hAnsi="Times New Roman"/>
                <w:sz w:val="26"/>
                <w:szCs w:val="26"/>
              </w:rPr>
              <w:t>Отдел образования администрации МР «Козельский район» Калужской области</w:t>
            </w:r>
          </w:p>
        </w:tc>
      </w:tr>
      <w:tr w:rsidR="005A39E6" w:rsidRPr="00685609" w:rsidTr="000C6DEB">
        <w:tc>
          <w:tcPr>
            <w:tcW w:w="709" w:type="dxa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345" w:type="dxa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Цель </w:t>
            </w:r>
            <w:r w:rsidR="00767931"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CA3C6A" w:rsidRPr="0068560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gridSpan w:val="9"/>
          </w:tcPr>
          <w:p w:rsidR="005A39E6" w:rsidRPr="00685609" w:rsidRDefault="00CA3C6A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A39E6" w:rsidRPr="00685609">
              <w:rPr>
                <w:rFonts w:ascii="Times New Roman" w:hAnsi="Times New Roman" w:cs="Times New Roman"/>
                <w:sz w:val="26"/>
                <w:szCs w:val="26"/>
              </w:rPr>
              <w:t>оздание условий для самореализации</w:t>
            </w: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9E6" w:rsidRPr="00685609">
              <w:rPr>
                <w:rFonts w:ascii="Times New Roman" w:hAnsi="Times New Roman" w:cs="Times New Roman"/>
                <w:sz w:val="26"/>
                <w:szCs w:val="26"/>
              </w:rPr>
              <w:t>молодых людей, включения их в процессы</w:t>
            </w: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A39E6" w:rsidRPr="00685609">
              <w:rPr>
                <w:rFonts w:ascii="Times New Roman" w:hAnsi="Times New Roman" w:cs="Times New Roman"/>
                <w:sz w:val="26"/>
                <w:szCs w:val="26"/>
              </w:rPr>
              <w:t>социально-экономичес</w:t>
            </w: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кого, общественно-политического </w:t>
            </w:r>
            <w:r w:rsidR="005A39E6"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и культурного развития района.           </w:t>
            </w:r>
          </w:p>
        </w:tc>
      </w:tr>
      <w:tr w:rsidR="005A39E6" w:rsidRPr="00685609" w:rsidTr="000C6DEB">
        <w:tc>
          <w:tcPr>
            <w:tcW w:w="709" w:type="dxa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345" w:type="dxa"/>
          </w:tcPr>
          <w:p w:rsidR="005A39E6" w:rsidRPr="00685609" w:rsidRDefault="00CA3C6A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Задачи </w:t>
            </w:r>
            <w:r w:rsidR="00767931"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gridSpan w:val="9"/>
          </w:tcPr>
          <w:p w:rsidR="00A537A2" w:rsidRPr="00685609" w:rsidRDefault="00CA3C6A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вовлечение молодежи в трудовую и экономическую деятельность, направленную на решение вопросов самообеспечения молодежи;</w:t>
            </w:r>
          </w:p>
          <w:p w:rsidR="00A537A2" w:rsidRPr="00685609" w:rsidRDefault="00CA3C6A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привлечение молодежи к участию в проектной, управленческой, исследовательской деятельности;</w:t>
            </w:r>
          </w:p>
          <w:p w:rsidR="00A537A2" w:rsidRPr="00685609" w:rsidRDefault="00F631FF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A3C6A" w:rsidRPr="00685609">
              <w:rPr>
                <w:rFonts w:ascii="Times New Roman" w:hAnsi="Times New Roman" w:cs="Times New Roman"/>
                <w:sz w:val="26"/>
                <w:szCs w:val="26"/>
              </w:rPr>
              <w:t>предупреждение правонарушений, профилактика алкоголизма, наркомании, преступности в подростковой и молодёжной среде;</w:t>
            </w:r>
          </w:p>
          <w:p w:rsidR="00A537A2" w:rsidRPr="00685609" w:rsidRDefault="00CA3C6A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оказание адресной социальной помощи молодежи (студенты, молодые специалисты, молодежь, молодые семьи оказавшаяся</w:t>
            </w:r>
            <w:r w:rsidR="00A537A2"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в трудной жизненной ситуации);</w:t>
            </w:r>
          </w:p>
          <w:p w:rsidR="00A537A2" w:rsidRPr="00685609" w:rsidRDefault="00CA3C6A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развития потенциала одарённых детей и молодежи;</w:t>
            </w:r>
          </w:p>
          <w:p w:rsidR="00E22F67" w:rsidRPr="00685609" w:rsidRDefault="00CA3C6A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нормативной правовой и материально-технической базы сопровождения молодежной политики; </w:t>
            </w:r>
          </w:p>
          <w:p w:rsidR="00CA3C6A" w:rsidRPr="00685609" w:rsidRDefault="00760F4C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</w:t>
            </w:r>
            <w:r w:rsidR="00CA3C6A" w:rsidRPr="00685609">
              <w:rPr>
                <w:rFonts w:ascii="Times New Roman" w:hAnsi="Times New Roman" w:cs="Times New Roman"/>
                <w:sz w:val="26"/>
                <w:szCs w:val="26"/>
              </w:rPr>
              <w:t>в поселениях клубов по работе с молодежью по месту жительства;</w:t>
            </w:r>
          </w:p>
          <w:p w:rsidR="005A39E6" w:rsidRPr="00685609" w:rsidRDefault="00CA3C6A" w:rsidP="000C6DEB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у молодых людей чувства патриотизма.         </w:t>
            </w:r>
          </w:p>
        </w:tc>
      </w:tr>
      <w:tr w:rsidR="005A39E6" w:rsidRPr="00685609" w:rsidTr="000C6DEB">
        <w:tc>
          <w:tcPr>
            <w:tcW w:w="709" w:type="dxa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345" w:type="dxa"/>
          </w:tcPr>
          <w:p w:rsidR="005A39E6" w:rsidRPr="00685609" w:rsidRDefault="00767931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F631FF" w:rsidRPr="00685609">
              <w:rPr>
                <w:rFonts w:ascii="Times New Roman" w:hAnsi="Times New Roman" w:cs="Times New Roman"/>
                <w:sz w:val="26"/>
                <w:szCs w:val="26"/>
              </w:rPr>
              <w:t>ндикаторы</w:t>
            </w: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6804" w:type="dxa"/>
            <w:gridSpan w:val="9"/>
          </w:tcPr>
          <w:p w:rsidR="005A39E6" w:rsidRPr="00685609" w:rsidRDefault="00F631FF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77C45" w:rsidRPr="0068560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людей, принимающих участие в молодежных акциях и мероприятиях;</w:t>
            </w:r>
          </w:p>
          <w:p w:rsidR="00B77C45" w:rsidRPr="00685609" w:rsidRDefault="00B77C45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8560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людей, занимающихся волонтерской деятельностью;</w:t>
            </w:r>
          </w:p>
          <w:p w:rsidR="00B77C45" w:rsidRPr="00685609" w:rsidRDefault="00B77C45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</w:pPr>
            <w:r w:rsidRPr="0068560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 - членов молодежных и детских общественных организаций и объединений;</w:t>
            </w:r>
          </w:p>
          <w:p w:rsidR="00B77C45" w:rsidRPr="00685609" w:rsidRDefault="00B77C45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pacing w:val="2"/>
                <w:sz w:val="26"/>
                <w:szCs w:val="26"/>
                <w:shd w:val="clear" w:color="auto" w:fill="FFFFFF"/>
              </w:rPr>
              <w:t>- увеличение количества молодых людей, принимающих участие в мероприятиях военно-патриотической направленности</w:t>
            </w:r>
          </w:p>
        </w:tc>
      </w:tr>
      <w:tr w:rsidR="005A39E6" w:rsidRPr="00685609" w:rsidTr="000C6DEB">
        <w:trPr>
          <w:trHeight w:val="1077"/>
        </w:trPr>
        <w:tc>
          <w:tcPr>
            <w:tcW w:w="709" w:type="dxa"/>
          </w:tcPr>
          <w:p w:rsidR="005A39E6" w:rsidRPr="00685609" w:rsidRDefault="005A39E6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2345" w:type="dxa"/>
          </w:tcPr>
          <w:p w:rsidR="005A39E6" w:rsidRPr="00685609" w:rsidRDefault="00E141C4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Сроки и этапы реализации </w:t>
            </w:r>
            <w:r w:rsidR="00767931"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муниципальной </w:t>
            </w:r>
            <w:r w:rsidR="00133ECD" w:rsidRPr="00685609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804" w:type="dxa"/>
            <w:gridSpan w:val="9"/>
          </w:tcPr>
          <w:p w:rsidR="005A39E6" w:rsidRPr="00685609" w:rsidRDefault="00E141C4" w:rsidP="000C6DEB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  <w:r w:rsidR="00043E82" w:rsidRPr="00685609">
              <w:rPr>
                <w:rFonts w:ascii="Times New Roman" w:hAnsi="Times New Roman" w:cs="Times New Roman"/>
                <w:b/>
                <w:sz w:val="26"/>
                <w:szCs w:val="26"/>
              </w:rPr>
              <w:t>24</w:t>
            </w:r>
            <w:r w:rsidRPr="00685609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043E82" w:rsidRPr="00685609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  <w:r w:rsidRPr="006856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годы</w:t>
            </w:r>
            <w:r w:rsidR="00B833D9" w:rsidRPr="0068560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767931" w:rsidRPr="00685609" w:rsidTr="000C6DEB">
        <w:trPr>
          <w:gridAfter w:val="1"/>
          <w:wAfter w:w="77" w:type="dxa"/>
          <w:trHeight w:val="261"/>
        </w:trPr>
        <w:tc>
          <w:tcPr>
            <w:tcW w:w="709" w:type="dxa"/>
            <w:vMerge w:val="restart"/>
          </w:tcPr>
          <w:p w:rsidR="00767931" w:rsidRPr="00685609" w:rsidRDefault="00767931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2345" w:type="dxa"/>
            <w:vMerge w:val="restart"/>
          </w:tcPr>
          <w:p w:rsidR="00767931" w:rsidRPr="00685609" w:rsidRDefault="00767931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Объемы финансирования муниципальной программы за счет бюджетных ассигнований</w:t>
            </w:r>
          </w:p>
        </w:tc>
        <w:tc>
          <w:tcPr>
            <w:tcW w:w="1341" w:type="dxa"/>
            <w:vMerge w:val="restart"/>
          </w:tcPr>
          <w:p w:rsidR="00767931" w:rsidRPr="00685609" w:rsidRDefault="00F716B6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850" w:type="dxa"/>
            <w:vMerge w:val="restart"/>
          </w:tcPr>
          <w:p w:rsidR="00767931" w:rsidRPr="00685609" w:rsidRDefault="00767931" w:rsidP="000C6DEB">
            <w:pPr>
              <w:autoSpaceDE w:val="0"/>
              <w:autoSpaceDN w:val="0"/>
              <w:adjustRightInd w:val="0"/>
              <w:ind w:left="34" w:right="-57"/>
              <w:jc w:val="center"/>
            </w:pPr>
            <w:r w:rsidRPr="00685609">
              <w:t xml:space="preserve">Всего </w:t>
            </w:r>
          </w:p>
          <w:p w:rsidR="00767931" w:rsidRPr="00685609" w:rsidRDefault="00767931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/>
                <w:sz w:val="22"/>
                <w:szCs w:val="22"/>
              </w:rPr>
              <w:t>(тыс. руб.)</w:t>
            </w:r>
          </w:p>
        </w:tc>
        <w:tc>
          <w:tcPr>
            <w:tcW w:w="4536" w:type="dxa"/>
            <w:gridSpan w:val="6"/>
          </w:tcPr>
          <w:p w:rsidR="00767931" w:rsidRPr="00685609" w:rsidRDefault="00767931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/>
                <w:sz w:val="22"/>
                <w:szCs w:val="22"/>
              </w:rPr>
              <w:t>в том числе по годам:</w:t>
            </w:r>
          </w:p>
        </w:tc>
      </w:tr>
      <w:tr w:rsidR="00E22F67" w:rsidRPr="00685609" w:rsidTr="000C6DEB">
        <w:trPr>
          <w:gridAfter w:val="1"/>
          <w:wAfter w:w="77" w:type="dxa"/>
          <w:trHeight w:val="180"/>
        </w:trPr>
        <w:tc>
          <w:tcPr>
            <w:tcW w:w="709" w:type="dxa"/>
            <w:vMerge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vMerge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  <w:vMerge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708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708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708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710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E22F67" w:rsidRPr="00685609" w:rsidTr="000C6DEB">
        <w:trPr>
          <w:gridAfter w:val="1"/>
          <w:wAfter w:w="77" w:type="dxa"/>
          <w:trHeight w:val="855"/>
        </w:trPr>
        <w:tc>
          <w:tcPr>
            <w:tcW w:w="709" w:type="dxa"/>
            <w:vMerge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45" w:type="dxa"/>
            <w:vMerge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1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850" w:type="dxa"/>
          </w:tcPr>
          <w:p w:rsidR="00E22F67" w:rsidRPr="00685609" w:rsidRDefault="00101D89" w:rsidP="000C6DEB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685609">
              <w:rPr>
                <w:rFonts w:ascii="Times New Roman" w:hAnsi="Times New Roman" w:cs="Times New Roman"/>
              </w:rPr>
              <w:t>4</w:t>
            </w:r>
            <w:r w:rsidR="00E22F67" w:rsidRPr="00685609">
              <w:rPr>
                <w:rFonts w:ascii="Times New Roman" w:hAnsi="Times New Roman" w:cs="Times New Roman"/>
              </w:rPr>
              <w:t>20,00</w:t>
            </w:r>
          </w:p>
        </w:tc>
        <w:tc>
          <w:tcPr>
            <w:tcW w:w="851" w:type="dxa"/>
          </w:tcPr>
          <w:p w:rsidR="00E22F67" w:rsidRPr="00685609" w:rsidRDefault="00E22F67" w:rsidP="000C6DEB">
            <w:pPr>
              <w:ind w:left="34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851" w:type="dxa"/>
          </w:tcPr>
          <w:p w:rsidR="00E22F67" w:rsidRPr="00685609" w:rsidRDefault="00E22F67" w:rsidP="000C6DEB">
            <w:pPr>
              <w:ind w:left="34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E22F67" w:rsidRPr="00685609" w:rsidRDefault="00E22F67" w:rsidP="000C6DEB">
            <w:pPr>
              <w:ind w:left="34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E22F67" w:rsidRPr="00685609" w:rsidRDefault="00E22F67" w:rsidP="000C6DEB">
            <w:pPr>
              <w:ind w:left="34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E22F67" w:rsidRPr="00685609" w:rsidRDefault="00E22F67" w:rsidP="000C6DEB">
            <w:pPr>
              <w:ind w:left="34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10" w:type="dxa"/>
          </w:tcPr>
          <w:p w:rsidR="00E22F67" w:rsidRPr="00685609" w:rsidRDefault="00E22F67" w:rsidP="000C6DEB">
            <w:pPr>
              <w:ind w:left="34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</w:tr>
      <w:tr w:rsidR="00E22F67" w:rsidRPr="00685609" w:rsidTr="00B57E0A">
        <w:trPr>
          <w:gridAfter w:val="1"/>
          <w:wAfter w:w="77" w:type="dxa"/>
        </w:trPr>
        <w:tc>
          <w:tcPr>
            <w:tcW w:w="709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2345" w:type="dxa"/>
          </w:tcPr>
          <w:p w:rsidR="00E22F67" w:rsidRPr="00685609" w:rsidRDefault="00E22F67" w:rsidP="000C6DEB">
            <w:pPr>
              <w:pStyle w:val="ConsPlusNormal"/>
              <w:widowControl/>
              <w:ind w:left="34"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 реализации муниципальной программы</w:t>
            </w:r>
          </w:p>
        </w:tc>
        <w:tc>
          <w:tcPr>
            <w:tcW w:w="6727" w:type="dxa"/>
            <w:gridSpan w:val="8"/>
          </w:tcPr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мероприятий программы будет способствовать увеличению количества: 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молодых людей, принимающих участие в творческих,  социальных, научных и иных мероприятиях для молодежи;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численности молодежи, участвующей в социально значимых проектах общественных молодежных  формирований;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молодых людей, информированных о потенциальных возможностях их развития, трудоустройства, занятости;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- молодых семей, охваченных консультационными услугами по вопросам семьи, брака, решения социальных проблем; 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молодежи, участвующей в районных, областных, межрегиональных, всероссийских, международных проектах, программах, конкурсах и мероприятиях;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 xml:space="preserve">- молодежных инновационных проектов, направленных на развитие района; 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снижению уровня подростковой преступности</w:t>
            </w:r>
            <w:r w:rsidR="00021F1B" w:rsidRPr="0068560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развитию системы выявления и поддержки талантливой молодежи;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активизации деятельности молодёжных объединений;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обеспечению позитивной социализации молодёжи;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повышению правового и культурно-нравственного уровня молодёжи,</w:t>
            </w:r>
          </w:p>
          <w:p w:rsidR="00E22F67" w:rsidRPr="00685609" w:rsidRDefault="00E22F67" w:rsidP="00912163">
            <w:pPr>
              <w:pStyle w:val="ConsPlusNormal"/>
              <w:widowControl/>
              <w:ind w:left="34" w:firstLine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t>- развитию и поддержка системы добровольчества.</w:t>
            </w:r>
          </w:p>
        </w:tc>
      </w:tr>
    </w:tbl>
    <w:p w:rsidR="005A39E6" w:rsidRPr="00685609" w:rsidRDefault="005A39E6" w:rsidP="000C6DE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33D9" w:rsidRPr="00685609" w:rsidRDefault="00B833D9" w:rsidP="000C6DEB">
      <w:pPr>
        <w:pStyle w:val="ConsPlusNormal"/>
        <w:widowControl/>
        <w:numPr>
          <w:ilvl w:val="0"/>
          <w:numId w:val="1"/>
        </w:numPr>
        <w:tabs>
          <w:tab w:val="left" w:pos="709"/>
          <w:tab w:val="left" w:pos="113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>Общая характеристика сферы реализации муниципальной программы</w:t>
      </w:r>
    </w:p>
    <w:p w:rsidR="002E2D33" w:rsidRPr="00685609" w:rsidRDefault="002E2D33" w:rsidP="000C6DEB">
      <w:pPr>
        <w:pStyle w:val="ConsPlusNormal"/>
        <w:widowControl/>
        <w:ind w:firstLine="567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Молодежь - это социально-возрастная группа населения в возрасте 14-3</w:t>
      </w:r>
      <w:r w:rsidR="00795638" w:rsidRPr="00685609">
        <w:rPr>
          <w:rFonts w:ascii="Times New Roman" w:hAnsi="Times New Roman" w:cs="Times New Roman"/>
          <w:sz w:val="26"/>
          <w:szCs w:val="26"/>
        </w:rPr>
        <w:t>5</w:t>
      </w:r>
      <w:r w:rsidRPr="00685609">
        <w:rPr>
          <w:rFonts w:ascii="Times New Roman" w:hAnsi="Times New Roman" w:cs="Times New Roman"/>
          <w:sz w:val="26"/>
          <w:szCs w:val="26"/>
        </w:rPr>
        <w:t xml:space="preserve"> лет, которая находится в стадии своего становления, освоения социальных ролей. На территории К</w:t>
      </w:r>
      <w:r w:rsidR="009A482D" w:rsidRPr="00685609">
        <w:rPr>
          <w:rFonts w:ascii="Times New Roman" w:hAnsi="Times New Roman" w:cs="Times New Roman"/>
          <w:sz w:val="26"/>
          <w:szCs w:val="26"/>
        </w:rPr>
        <w:t xml:space="preserve">озельского района </w:t>
      </w:r>
      <w:r w:rsidR="00993942" w:rsidRPr="00685609">
        <w:rPr>
          <w:rFonts w:ascii="Times New Roman" w:hAnsi="Times New Roman" w:cs="Times New Roman"/>
          <w:sz w:val="26"/>
          <w:szCs w:val="26"/>
        </w:rPr>
        <w:t xml:space="preserve">в четырнадцати сельских и двух городских поселениях </w:t>
      </w:r>
      <w:r w:rsidRPr="00685609">
        <w:rPr>
          <w:rFonts w:ascii="Times New Roman" w:hAnsi="Times New Roman" w:cs="Times New Roman"/>
          <w:sz w:val="26"/>
          <w:szCs w:val="26"/>
        </w:rPr>
        <w:t xml:space="preserve">проживает около </w:t>
      </w:r>
      <w:r w:rsidR="009A482D" w:rsidRPr="00685609">
        <w:rPr>
          <w:rFonts w:ascii="Times New Roman" w:hAnsi="Times New Roman" w:cs="Times New Roman"/>
          <w:sz w:val="26"/>
          <w:szCs w:val="26"/>
        </w:rPr>
        <w:t>1</w:t>
      </w:r>
      <w:r w:rsidR="0017041C" w:rsidRPr="00685609">
        <w:rPr>
          <w:rFonts w:ascii="Times New Roman" w:hAnsi="Times New Roman" w:cs="Times New Roman"/>
          <w:sz w:val="26"/>
          <w:szCs w:val="26"/>
        </w:rPr>
        <w:t>0</w:t>
      </w:r>
      <w:r w:rsidR="009A482D" w:rsidRPr="00685609">
        <w:rPr>
          <w:rFonts w:ascii="Times New Roman" w:hAnsi="Times New Roman" w:cs="Times New Roman"/>
          <w:sz w:val="26"/>
          <w:szCs w:val="26"/>
        </w:rPr>
        <w:t xml:space="preserve"> </w:t>
      </w:r>
      <w:r w:rsidRPr="00685609">
        <w:rPr>
          <w:rFonts w:ascii="Times New Roman" w:hAnsi="Times New Roman" w:cs="Times New Roman"/>
          <w:sz w:val="26"/>
          <w:szCs w:val="26"/>
        </w:rPr>
        <w:t xml:space="preserve">тыс. молодых </w:t>
      </w:r>
      <w:r w:rsidR="002E2D33" w:rsidRPr="00685609">
        <w:rPr>
          <w:rFonts w:ascii="Times New Roman" w:hAnsi="Times New Roman" w:cs="Times New Roman"/>
          <w:sz w:val="26"/>
          <w:szCs w:val="26"/>
        </w:rPr>
        <w:t xml:space="preserve">людей, что составляет примерно 37 </w:t>
      </w:r>
      <w:r w:rsidRPr="00685609">
        <w:rPr>
          <w:rFonts w:ascii="Times New Roman" w:hAnsi="Times New Roman" w:cs="Times New Roman"/>
          <w:sz w:val="26"/>
          <w:szCs w:val="26"/>
        </w:rPr>
        <w:t>% от общей численности населения р</w:t>
      </w:r>
      <w:r w:rsidR="009A482D" w:rsidRPr="00685609">
        <w:rPr>
          <w:rFonts w:ascii="Times New Roman" w:hAnsi="Times New Roman" w:cs="Times New Roman"/>
          <w:sz w:val="26"/>
          <w:szCs w:val="26"/>
        </w:rPr>
        <w:t>айона</w:t>
      </w:r>
      <w:r w:rsidRPr="00685609">
        <w:rPr>
          <w:rFonts w:ascii="Times New Roman" w:hAnsi="Times New Roman" w:cs="Times New Roman"/>
          <w:sz w:val="26"/>
          <w:szCs w:val="26"/>
        </w:rPr>
        <w:t>. По своему составу и взглядам на жизнь данная категория населения не является однородной.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В период молодости решаются две группы проблем - личностные, которые ставят перед собой сами молодые люди: это взросление, самопознание, идентификация себя в обществе, саморазвитие, профессиональное самоопределение. Решение данных вопросов </w:t>
      </w:r>
      <w:r w:rsidRPr="00685609">
        <w:rPr>
          <w:rFonts w:ascii="Times New Roman" w:hAnsi="Times New Roman" w:cs="Times New Roman"/>
          <w:sz w:val="26"/>
          <w:szCs w:val="26"/>
        </w:rPr>
        <w:lastRenderedPageBreak/>
        <w:t>зависит от самой личности, ее активности, психологической устойчивости, силы воли, задатков и способностей к различным видам деятельности. Вторую группу проблем создает для молодежи само общество, социальная среда и окружение. От молодежи здесь зависит необходимость освоения социальных ролей, достижения определенного социального статуса, формирование гражданских качеств.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От того, какова позиция молодежи в современной жизни, от активности и уверенности молодых людей в завтрашнем дне зависит темп социально-экономического развития </w:t>
      </w:r>
      <w:r w:rsidR="00993942" w:rsidRPr="00685609">
        <w:rPr>
          <w:rFonts w:ascii="Times New Roman" w:hAnsi="Times New Roman" w:cs="Times New Roman"/>
          <w:sz w:val="26"/>
          <w:szCs w:val="26"/>
        </w:rPr>
        <w:t xml:space="preserve">района и области </w:t>
      </w:r>
      <w:r w:rsidRPr="00685609">
        <w:rPr>
          <w:rFonts w:ascii="Times New Roman" w:hAnsi="Times New Roman" w:cs="Times New Roman"/>
          <w:sz w:val="26"/>
          <w:szCs w:val="26"/>
        </w:rPr>
        <w:t xml:space="preserve">в целом. В связи со стремительным старением населения и неблагоприятными демографическими тенденциями сегодняшние молодые жители </w:t>
      </w:r>
      <w:r w:rsidR="00993942" w:rsidRPr="00685609">
        <w:rPr>
          <w:rFonts w:ascii="Times New Roman" w:hAnsi="Times New Roman" w:cs="Times New Roman"/>
          <w:sz w:val="26"/>
          <w:szCs w:val="26"/>
        </w:rPr>
        <w:t xml:space="preserve">района </w:t>
      </w:r>
      <w:r w:rsidRPr="00685609">
        <w:rPr>
          <w:rFonts w:ascii="Times New Roman" w:hAnsi="Times New Roman" w:cs="Times New Roman"/>
          <w:sz w:val="26"/>
          <w:szCs w:val="26"/>
        </w:rPr>
        <w:t>станут основным трудовым ресурсом, а их трудовая деятельность - источником средств для социального обеспечения детей, инвалидов, старшего поколения.</w:t>
      </w:r>
    </w:p>
    <w:p w:rsidR="00795776" w:rsidRPr="00685609" w:rsidRDefault="00795638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 </w:t>
      </w:r>
      <w:r w:rsidR="00795776" w:rsidRPr="00685609">
        <w:rPr>
          <w:rFonts w:ascii="Times New Roman" w:hAnsi="Times New Roman" w:cs="Times New Roman"/>
          <w:sz w:val="26"/>
          <w:szCs w:val="26"/>
        </w:rPr>
        <w:t>Еще одной особенностью молодежи является аполитичность</w:t>
      </w:r>
      <w:r w:rsidR="00993942" w:rsidRPr="00685609">
        <w:rPr>
          <w:rFonts w:ascii="Times New Roman" w:hAnsi="Times New Roman" w:cs="Times New Roman"/>
          <w:sz w:val="26"/>
          <w:szCs w:val="26"/>
        </w:rPr>
        <w:t>.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 Из-за отсутствия устоявшихся моделей поведения выделились прямо противоположные модели поведения. С одной стороны, молодые люди не готовы к самостоятельной предпринимательской деятельности, принятию решений, управлению своими расходами. А с другой стороны, значительное количество молодых людей активны, самостоятельны, ответственны. Эта группа проявляет заинтересованность в получении качественного образования, определяющего дальнейшее трудоустройство и карьеру.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Вовлечение молодежи в трудовые отношения, содействие занятости и карьерному росту молодых граждан являются важнейшими средствами профилактики асоциальных форм поведения в молодежной среде. Привлечение молодежи, и в первую очередь молодежи, оказавшейся в трудной жизненной ситуации, к фактической реализации молодежной политики - эффективное средство профилактики социальной апатии и инертности, разжигания межэтнических и межнациональных конфликтов, осуществления экстремистской и противоправной деятельности в молодежной среде.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Грамотное и своевременное информирование молодых граждан о потенциальных возможностях их развития на территории </w:t>
      </w:r>
      <w:r w:rsidR="00993942" w:rsidRPr="00685609">
        <w:rPr>
          <w:rFonts w:ascii="Times New Roman" w:hAnsi="Times New Roman" w:cs="Times New Roman"/>
          <w:sz w:val="26"/>
          <w:szCs w:val="26"/>
        </w:rPr>
        <w:t>района</w:t>
      </w:r>
      <w:r w:rsidRPr="00685609">
        <w:rPr>
          <w:rFonts w:ascii="Times New Roman" w:hAnsi="Times New Roman" w:cs="Times New Roman"/>
          <w:sz w:val="26"/>
          <w:szCs w:val="26"/>
        </w:rPr>
        <w:t>, карьерных перспективах, ресурсах и возможностях реализации инновационного потенциала создаст условия для эффективной организации работы в данных направлениях. С этой целью необходимо обеспечить широкий и равный доступ молодежи к информационным ресурсам.</w:t>
      </w:r>
    </w:p>
    <w:p w:rsidR="00795776" w:rsidRPr="00685609" w:rsidRDefault="005F175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Козельский район как и </w:t>
      </w:r>
      <w:r w:rsidR="00795776" w:rsidRPr="00685609">
        <w:rPr>
          <w:rFonts w:ascii="Times New Roman" w:hAnsi="Times New Roman" w:cs="Times New Roman"/>
          <w:sz w:val="26"/>
          <w:szCs w:val="26"/>
        </w:rPr>
        <w:t>Калужская область не владеет большими природными ресурсами, следовательно, наиболее актуальными являются стратегические задачи, направленные на приумн</w:t>
      </w:r>
      <w:r w:rsidR="00795638" w:rsidRPr="00685609">
        <w:rPr>
          <w:rFonts w:ascii="Times New Roman" w:hAnsi="Times New Roman" w:cs="Times New Roman"/>
          <w:sz w:val="26"/>
          <w:szCs w:val="26"/>
        </w:rPr>
        <w:t>ожение человеческого потенциала</w:t>
      </w:r>
      <w:r w:rsidR="00795776" w:rsidRPr="00685609">
        <w:rPr>
          <w:rFonts w:ascii="Times New Roman" w:hAnsi="Times New Roman" w:cs="Times New Roman"/>
          <w:sz w:val="26"/>
          <w:szCs w:val="26"/>
        </w:rPr>
        <w:t>, закрепление молодых специалистов</w:t>
      </w:r>
      <w:r w:rsidRPr="00685609">
        <w:rPr>
          <w:rFonts w:ascii="Times New Roman" w:hAnsi="Times New Roman" w:cs="Times New Roman"/>
          <w:sz w:val="26"/>
          <w:szCs w:val="26"/>
        </w:rPr>
        <w:t xml:space="preserve"> </w:t>
      </w:r>
      <w:r w:rsidR="00795776" w:rsidRPr="00685609">
        <w:rPr>
          <w:rFonts w:ascii="Times New Roman" w:hAnsi="Times New Roman" w:cs="Times New Roman"/>
          <w:sz w:val="26"/>
          <w:szCs w:val="26"/>
        </w:rPr>
        <w:t>и привлечение инвестиций в экономику</w:t>
      </w:r>
      <w:r w:rsidRPr="00685609">
        <w:rPr>
          <w:rFonts w:ascii="Times New Roman" w:hAnsi="Times New Roman" w:cs="Times New Roman"/>
          <w:sz w:val="26"/>
          <w:szCs w:val="26"/>
        </w:rPr>
        <w:t>.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 Среди основных ресурсов </w:t>
      </w:r>
      <w:r w:rsidRPr="00685609">
        <w:rPr>
          <w:rFonts w:ascii="Times New Roman" w:hAnsi="Times New Roman" w:cs="Times New Roman"/>
          <w:sz w:val="26"/>
          <w:szCs w:val="26"/>
        </w:rPr>
        <w:t xml:space="preserve">района 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важнейшим является население, в котором стратегическая составляющая - молодое поколение. От качественных параметров данной категории населения зависит социально-экономическое положение </w:t>
      </w:r>
      <w:r w:rsidRPr="00685609">
        <w:rPr>
          <w:rFonts w:ascii="Times New Roman" w:hAnsi="Times New Roman" w:cs="Times New Roman"/>
          <w:sz w:val="26"/>
          <w:szCs w:val="26"/>
        </w:rPr>
        <w:t>района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 в ближайшем будущем. Именно молодежь в этой связи проявляет мобильность, предприимчивость и нестандартное мышление, а, следовательно, становится главным ресурсом развития региона.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Все обозначенные проблемы взаимосвязаны и не могут быть решены по отдельности. </w:t>
      </w:r>
      <w:r w:rsidR="00795638" w:rsidRPr="00685609">
        <w:rPr>
          <w:rFonts w:ascii="Times New Roman" w:hAnsi="Times New Roman" w:cs="Times New Roman"/>
          <w:sz w:val="26"/>
          <w:szCs w:val="26"/>
        </w:rPr>
        <w:t>Реализация мероприятий</w:t>
      </w:r>
      <w:r w:rsidRPr="00685609">
        <w:rPr>
          <w:rFonts w:ascii="Times New Roman" w:hAnsi="Times New Roman" w:cs="Times New Roman"/>
          <w:sz w:val="26"/>
          <w:szCs w:val="26"/>
        </w:rPr>
        <w:t xml:space="preserve"> Программы требует четкой координации и управления. Программа позволит обеспечить последовательность, системность и комплексность развития молодежной политики  в течение ближайших</w:t>
      </w:r>
      <w:r w:rsidR="00795638" w:rsidRPr="00685609">
        <w:rPr>
          <w:rFonts w:ascii="Times New Roman" w:hAnsi="Times New Roman" w:cs="Times New Roman"/>
          <w:sz w:val="26"/>
          <w:szCs w:val="26"/>
        </w:rPr>
        <w:t xml:space="preserve"> пяти </w:t>
      </w:r>
      <w:r w:rsidRPr="00685609">
        <w:rPr>
          <w:rFonts w:ascii="Times New Roman" w:hAnsi="Times New Roman" w:cs="Times New Roman"/>
          <w:sz w:val="26"/>
          <w:szCs w:val="26"/>
        </w:rPr>
        <w:t>лет.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В результате применения программно-целевого метода для решения проблем молодежной политики </w:t>
      </w:r>
      <w:r w:rsidR="005F1756" w:rsidRPr="00685609">
        <w:rPr>
          <w:rFonts w:ascii="Times New Roman" w:hAnsi="Times New Roman" w:cs="Times New Roman"/>
          <w:sz w:val="26"/>
          <w:szCs w:val="26"/>
        </w:rPr>
        <w:t xml:space="preserve">увеличится </w:t>
      </w:r>
      <w:r w:rsidRPr="00685609">
        <w:rPr>
          <w:rFonts w:ascii="Times New Roman" w:hAnsi="Times New Roman" w:cs="Times New Roman"/>
          <w:sz w:val="26"/>
          <w:szCs w:val="26"/>
        </w:rPr>
        <w:t>удельный вес молодежи, охваченной организованным досугом, занятостью, проектами и программами, молодежь, пол</w:t>
      </w:r>
      <w:r w:rsidR="005F1756" w:rsidRPr="00685609">
        <w:rPr>
          <w:rFonts w:ascii="Times New Roman" w:hAnsi="Times New Roman" w:cs="Times New Roman"/>
          <w:sz w:val="26"/>
          <w:szCs w:val="26"/>
        </w:rPr>
        <w:t>учившая консультационные услуги</w:t>
      </w:r>
      <w:r w:rsidRPr="006856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70EF9" w:rsidRPr="00685609" w:rsidRDefault="00270EF9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Муниципальная программа «Молодёжь Козельского района» на 2024-2029 годы направлена на создание условий для успешной социализации и эффе</w:t>
      </w:r>
      <w:r w:rsidR="00607565" w:rsidRPr="00685609">
        <w:rPr>
          <w:rFonts w:ascii="Times New Roman" w:hAnsi="Times New Roman" w:cs="Times New Roman"/>
          <w:sz w:val="26"/>
          <w:szCs w:val="26"/>
        </w:rPr>
        <w:t xml:space="preserve">ктивной </w:t>
      </w:r>
      <w:r w:rsidR="00607565" w:rsidRPr="00685609">
        <w:rPr>
          <w:rFonts w:ascii="Times New Roman" w:hAnsi="Times New Roman" w:cs="Times New Roman"/>
          <w:sz w:val="26"/>
          <w:szCs w:val="26"/>
        </w:rPr>
        <w:lastRenderedPageBreak/>
        <w:t>самореализации молодёжи</w:t>
      </w:r>
      <w:r w:rsidRPr="00685609">
        <w:rPr>
          <w:rFonts w:ascii="Times New Roman" w:hAnsi="Times New Roman" w:cs="Times New Roman"/>
          <w:sz w:val="26"/>
          <w:szCs w:val="26"/>
        </w:rPr>
        <w:t>, на развитие волонтерского движения и добровольчества, на активное вовлечение молодежи в деятельность молодежных объединений различной направленности.</w:t>
      </w:r>
    </w:p>
    <w:p w:rsidR="00270EF9" w:rsidRPr="00685609" w:rsidRDefault="00270EF9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Программа призвана обеспечить формирование качественно нового подхода к развитию сферы молодежной политики в</w:t>
      </w:r>
      <w:r w:rsidR="005F1756" w:rsidRPr="00685609">
        <w:rPr>
          <w:rFonts w:ascii="Times New Roman" w:hAnsi="Times New Roman" w:cs="Times New Roman"/>
          <w:sz w:val="26"/>
          <w:szCs w:val="26"/>
        </w:rPr>
        <w:t xml:space="preserve"> Козельском районе</w:t>
      </w:r>
      <w:r w:rsidRPr="00685609">
        <w:rPr>
          <w:rFonts w:ascii="Times New Roman" w:hAnsi="Times New Roman" w:cs="Times New Roman"/>
          <w:sz w:val="26"/>
          <w:szCs w:val="26"/>
        </w:rPr>
        <w:t xml:space="preserve">. В значительной мере решение проблемы увеличения вклада молодежи в социально-экономическое развитие </w:t>
      </w:r>
      <w:r w:rsidR="005F1756" w:rsidRPr="00685609">
        <w:rPr>
          <w:rFonts w:ascii="Times New Roman" w:hAnsi="Times New Roman" w:cs="Times New Roman"/>
          <w:sz w:val="26"/>
          <w:szCs w:val="26"/>
        </w:rPr>
        <w:t>района</w:t>
      </w:r>
      <w:r w:rsidRPr="00685609">
        <w:rPr>
          <w:rFonts w:ascii="Times New Roman" w:hAnsi="Times New Roman" w:cs="Times New Roman"/>
          <w:sz w:val="26"/>
          <w:szCs w:val="26"/>
        </w:rPr>
        <w:t xml:space="preserve"> на современном этапе позволит обеспечить устойчивый экономический рост  в среднесрочной перспективе.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6286" w:rsidRPr="00685609" w:rsidRDefault="00DC10A8" w:rsidP="000C6DE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>1.1.</w:t>
      </w:r>
      <w:r w:rsidR="008C6286" w:rsidRPr="00685609">
        <w:rPr>
          <w:rFonts w:ascii="Times New Roman" w:hAnsi="Times New Roman" w:cs="Times New Roman"/>
          <w:b/>
          <w:sz w:val="26"/>
          <w:szCs w:val="26"/>
        </w:rPr>
        <w:t xml:space="preserve"> Основные проблемы в сфере реализации муниципальной программы</w:t>
      </w:r>
    </w:p>
    <w:p w:rsidR="00270EF9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56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1) воспроизводство устаревших ценностей, как на уровне планирования мероприятий, так и на уровне их практической реализации. Использование подхода, который основывается на иллюзии понимания проблем молодежи, а не на учете реалий жизни современной молодежи, что провоцирует реализацию молодежной политики вслепую и делает ее неэффективной, и, что более опасно, подрывает доверие молодежи к мерам государственной и муниципальной поддержки;</w:t>
      </w:r>
      <w:r w:rsidRPr="00685609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270EF9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56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2) недостаточность объективной информации о реальных проблемах, их объемах и остроте (поскольку оценка проблем представителями молодежных групп, разработчиков и практических работников сферы молодежной политики отличается);</w:t>
      </w:r>
      <w:r w:rsidRPr="00685609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270EF9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56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3) недостаточность высококвалифицированных кадров (особенно в сельской местности) для осуществления работы с молодежью, опасность применения методов контроля и принуждения в молодежной среде, которые не приводят к результатам.</w:t>
      </w:r>
      <w:r w:rsidRPr="00685609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270EF9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56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4) поскольку молодежная политика - комплексная стратегия государства, региона, муниципального района - в реализацию которой включено множество участников: представители органов местного самоуправления муниципального района, муниципальные органы и подведомственные им учреждения, негосударственные организации.</w:t>
      </w:r>
      <w:r w:rsidRPr="00685609">
        <w:rPr>
          <w:rFonts w:ascii="Times New Roman" w:hAnsi="Times New Roman" w:cs="Times New Roman"/>
          <w:spacing w:val="2"/>
          <w:sz w:val="26"/>
          <w:szCs w:val="26"/>
        </w:rPr>
        <w:br/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56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Снижение рисков может быть достигнуто постоянным мониторингом положения дел в молодежной среде, осуществляемым профессионалами, распространением информации о реальных потребностях и интересах молодежи среди администраторов и практических работников, реализующих меры молодежной политики, привлечение молодежи к планированию и обсуждению направлений и мер молодежной политики, а также оценкой результативности.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C6286" w:rsidRPr="00685609" w:rsidRDefault="008C6286" w:rsidP="000C6DEB">
      <w:pPr>
        <w:pStyle w:val="ConsPlusNormal"/>
        <w:widowControl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>1.2. Прогноз развития сферы реализации муниципальной программы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Инвестиции в развитие государственной молодежной политики не имеют прямого экономического и бюджетного эффекта. подпрограмма имеет социальную эффективность. Результат такого инвестирования направлен на воспитание молодежи, на изменения, которые должны произойти в поведении молодых людей.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Оценка эффективности расходования бюджетных средств будет производиться по мере реализации подпрограммы посредством сопоставления планируемых и фактических затрат и результата реализации мероприятий.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lastRenderedPageBreak/>
        <w:t>Подпрограмма позволит создать условия для формирования, развития и укрепления правовых, экономических и организационных условий гражданского становления, эффективной социализации и самореализации молодежи Калужской области.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Осуществление программы будет способствовать увеличению количества: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молодых людей, принимающих участие в творческих, социальных, научных и иных мероприятиях;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молодежи, участвующей в социально значимых проектах общественных молодежных формирований;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молодых людей, информированных о потенциальных возможностях их развития, трудоустройства, занятости;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молодых семей, охваченных консультационными услугами по вопросам семьи, брака, решения социальных проблем;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молодых людей, участвующих в межрегиональных, всероссийских, международных проектах, программах, конкурсах и мероприятиях;</w:t>
      </w:r>
    </w:p>
    <w:p w:rsidR="008C6286" w:rsidRPr="00685609" w:rsidRDefault="008C628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Реализация подпрограммы будет способствовать созданию клубов по работе с молодежью по месту жительства в поселениях района. Данные клубы обеспечат организацию досуга молодежи, занятости вне учебного времени, являясь одним из основных объектов по профилактике асоциальных явлений в молодежной среде.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685609" w:rsidRDefault="00B833D9" w:rsidP="000C6DEB">
      <w:pPr>
        <w:pStyle w:val="ConsPlusNormal"/>
        <w:widowControl/>
        <w:numPr>
          <w:ilvl w:val="0"/>
          <w:numId w:val="1"/>
        </w:numPr>
        <w:ind w:left="0"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 xml:space="preserve"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 </w:t>
      </w:r>
    </w:p>
    <w:p w:rsidR="008C5BEE" w:rsidRPr="00685609" w:rsidRDefault="008C5BEE" w:rsidP="000C6DEB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6"/>
          <w:szCs w:val="26"/>
        </w:rPr>
      </w:pPr>
    </w:p>
    <w:p w:rsidR="00795776" w:rsidRPr="00685609" w:rsidRDefault="00DC10A8" w:rsidP="000C6DE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>2.1</w:t>
      </w:r>
      <w:r w:rsidR="008C5BEE" w:rsidRPr="00685609">
        <w:rPr>
          <w:rFonts w:ascii="Times New Roman" w:hAnsi="Times New Roman" w:cs="Times New Roman"/>
          <w:b/>
          <w:sz w:val="26"/>
          <w:szCs w:val="26"/>
        </w:rPr>
        <w:t>.</w:t>
      </w:r>
      <w:r w:rsidR="008C5BEE" w:rsidRPr="00685609">
        <w:rPr>
          <w:rFonts w:ascii="Times New Roman" w:hAnsi="Times New Roman" w:cs="Times New Roman"/>
          <w:sz w:val="26"/>
          <w:szCs w:val="26"/>
        </w:rPr>
        <w:t xml:space="preserve"> </w:t>
      </w:r>
      <w:r w:rsidR="008C5BEE" w:rsidRPr="00685609">
        <w:rPr>
          <w:rFonts w:ascii="Times New Roman" w:hAnsi="Times New Roman" w:cs="Times New Roman"/>
          <w:b/>
          <w:sz w:val="26"/>
          <w:szCs w:val="26"/>
        </w:rPr>
        <w:t>Цели, задачи и индикаторы достижения целей и решения задач муниципальной программы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Целью </w:t>
      </w:r>
      <w:r w:rsidR="00133ECD" w:rsidRPr="00685609">
        <w:rPr>
          <w:rFonts w:ascii="Times New Roman" w:hAnsi="Times New Roman" w:cs="Times New Roman"/>
          <w:sz w:val="26"/>
          <w:szCs w:val="26"/>
        </w:rPr>
        <w:t>программы</w:t>
      </w:r>
      <w:r w:rsidRPr="00685609">
        <w:rPr>
          <w:rFonts w:ascii="Times New Roman" w:hAnsi="Times New Roman" w:cs="Times New Roman"/>
          <w:sz w:val="26"/>
          <w:szCs w:val="26"/>
        </w:rPr>
        <w:t xml:space="preserve"> является создание условий для самореализации молодых людей, включения их в процессы социально-экономического, общественно-политического и культурного развития </w:t>
      </w:r>
      <w:r w:rsidR="005F1756" w:rsidRPr="00685609">
        <w:rPr>
          <w:rFonts w:ascii="Times New Roman" w:hAnsi="Times New Roman" w:cs="Times New Roman"/>
          <w:sz w:val="26"/>
          <w:szCs w:val="26"/>
        </w:rPr>
        <w:t>района</w:t>
      </w:r>
      <w:r w:rsidRPr="00685609">
        <w:rPr>
          <w:rFonts w:ascii="Times New Roman" w:hAnsi="Times New Roman" w:cs="Times New Roman"/>
          <w:sz w:val="26"/>
          <w:szCs w:val="26"/>
        </w:rPr>
        <w:t>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Для достижения поставленной цели необходимо решение следующих задач:</w:t>
      </w:r>
    </w:p>
    <w:p w:rsidR="00795776" w:rsidRPr="00685609" w:rsidRDefault="005F175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 вовлечени</w:t>
      </w:r>
      <w:r w:rsidRPr="00685609">
        <w:rPr>
          <w:rFonts w:ascii="Times New Roman" w:hAnsi="Times New Roman" w:cs="Times New Roman"/>
          <w:sz w:val="26"/>
          <w:szCs w:val="26"/>
        </w:rPr>
        <w:t>е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 молодежи в трудовую и экономическую деятельность, направленную на решение вопросов самообеспечения молодежи;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привлечение молодежи к участию в проектной, управленческой, исследовательской деятельности;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- предупреждение правонарушений, профилактика алкоголизма, наркомании, преступности в подростковой </w:t>
      </w:r>
      <w:r w:rsidR="005F1756" w:rsidRPr="00685609">
        <w:rPr>
          <w:rFonts w:ascii="Times New Roman" w:hAnsi="Times New Roman" w:cs="Times New Roman"/>
          <w:sz w:val="26"/>
          <w:szCs w:val="26"/>
        </w:rPr>
        <w:t xml:space="preserve">и молодёжной </w:t>
      </w:r>
      <w:r w:rsidRPr="00685609">
        <w:rPr>
          <w:rFonts w:ascii="Times New Roman" w:hAnsi="Times New Roman" w:cs="Times New Roman"/>
          <w:sz w:val="26"/>
          <w:szCs w:val="26"/>
        </w:rPr>
        <w:t>среде;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- оказание адресной социальной помощи молодежи (студенты, молодые специалисты, молодежь, </w:t>
      </w:r>
      <w:r w:rsidR="005F1756" w:rsidRPr="00685609">
        <w:rPr>
          <w:rFonts w:ascii="Times New Roman" w:hAnsi="Times New Roman" w:cs="Times New Roman"/>
          <w:sz w:val="26"/>
          <w:szCs w:val="26"/>
        </w:rPr>
        <w:t xml:space="preserve">молодые семьи </w:t>
      </w:r>
      <w:r w:rsidRPr="00685609">
        <w:rPr>
          <w:rFonts w:ascii="Times New Roman" w:hAnsi="Times New Roman" w:cs="Times New Roman"/>
          <w:sz w:val="26"/>
          <w:szCs w:val="26"/>
        </w:rPr>
        <w:t>оказавшаяся в трудной жизненной ситуации);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вовлечение в полноценную жизнь молодых людей, которые испытывают проблемы с интеграцией в обществе;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создание условий для развития потенциала одаренной молодежи;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создание клубов по работе с молодежью по месту жительства</w:t>
      </w:r>
      <w:r w:rsidR="00795638" w:rsidRPr="00685609">
        <w:rPr>
          <w:rFonts w:ascii="Times New Roman" w:hAnsi="Times New Roman" w:cs="Times New Roman"/>
          <w:sz w:val="26"/>
          <w:szCs w:val="26"/>
        </w:rPr>
        <w:t>;</w:t>
      </w:r>
    </w:p>
    <w:p w:rsidR="008C5BEE" w:rsidRPr="00685609" w:rsidRDefault="00795638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- развитие у молодых людей чувства патриотизма.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Мероприятия </w:t>
      </w:r>
      <w:r w:rsidR="00133ECD" w:rsidRPr="00685609">
        <w:rPr>
          <w:rFonts w:ascii="Times New Roman" w:hAnsi="Times New Roman" w:cs="Times New Roman"/>
          <w:sz w:val="26"/>
          <w:szCs w:val="26"/>
        </w:rPr>
        <w:t>программы</w:t>
      </w:r>
      <w:r w:rsidRPr="00685609">
        <w:rPr>
          <w:rFonts w:ascii="Times New Roman" w:hAnsi="Times New Roman" w:cs="Times New Roman"/>
          <w:sz w:val="26"/>
          <w:szCs w:val="26"/>
        </w:rPr>
        <w:t xml:space="preserve"> направлены на создание условий для позитивной занятости молодежи, предупреждение правонарушений, профилактику асоциальных явлений в подростковой среде и будут способствовать положительной динамике снижения уровня подростковой преступности.</w:t>
      </w:r>
    </w:p>
    <w:p w:rsidR="00795776" w:rsidRPr="00685609" w:rsidRDefault="00B833D9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П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рограммой предусмотрены конкретные мероприятия согласно приложению. Для решения поставленных в </w:t>
      </w:r>
      <w:r w:rsidR="00ED6055" w:rsidRPr="00685609">
        <w:rPr>
          <w:rFonts w:ascii="Times New Roman" w:hAnsi="Times New Roman" w:cs="Times New Roman"/>
          <w:sz w:val="26"/>
          <w:szCs w:val="26"/>
        </w:rPr>
        <w:t>п</w:t>
      </w:r>
      <w:r w:rsidR="00795776" w:rsidRPr="00685609">
        <w:rPr>
          <w:rFonts w:ascii="Times New Roman" w:hAnsi="Times New Roman" w:cs="Times New Roman"/>
          <w:sz w:val="26"/>
          <w:szCs w:val="26"/>
        </w:rPr>
        <w:t>рограмме задач предусмотрены мероприятия по следующим направлениям:</w:t>
      </w:r>
    </w:p>
    <w:p w:rsidR="00795638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D6329B" w:rsidRPr="00685609">
        <w:rPr>
          <w:rFonts w:ascii="Times New Roman" w:hAnsi="Times New Roman" w:cs="Times New Roman"/>
          <w:sz w:val="26"/>
          <w:szCs w:val="26"/>
        </w:rPr>
        <w:t>Организационные мероприятия</w:t>
      </w:r>
      <w:r w:rsidRPr="0068560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2. </w:t>
      </w:r>
      <w:r w:rsidR="00D6329B" w:rsidRPr="00685609">
        <w:rPr>
          <w:rFonts w:ascii="Times New Roman" w:hAnsi="Times New Roman" w:cs="Times New Roman"/>
          <w:sz w:val="26"/>
          <w:szCs w:val="26"/>
        </w:rPr>
        <w:t>Основные мероприятия - в</w:t>
      </w:r>
      <w:r w:rsidRPr="00685609">
        <w:rPr>
          <w:rFonts w:ascii="Times New Roman" w:hAnsi="Times New Roman" w:cs="Times New Roman"/>
          <w:sz w:val="26"/>
          <w:szCs w:val="26"/>
        </w:rPr>
        <w:t>овлечение молодежи в социальную практику и информирование о потенциал</w:t>
      </w:r>
      <w:r w:rsidR="00D6329B" w:rsidRPr="00685609">
        <w:rPr>
          <w:rFonts w:ascii="Times New Roman" w:hAnsi="Times New Roman" w:cs="Times New Roman"/>
          <w:sz w:val="26"/>
          <w:szCs w:val="26"/>
        </w:rPr>
        <w:t>ьных возможностях саморазвития,</w:t>
      </w:r>
      <w:r w:rsidRPr="00685609">
        <w:rPr>
          <w:rFonts w:ascii="Times New Roman" w:hAnsi="Times New Roman" w:cs="Times New Roman"/>
          <w:sz w:val="26"/>
          <w:szCs w:val="26"/>
        </w:rPr>
        <w:t xml:space="preserve"> </w:t>
      </w:r>
      <w:r w:rsidR="00D6329B" w:rsidRPr="00685609">
        <w:rPr>
          <w:rFonts w:ascii="Times New Roman" w:hAnsi="Times New Roman" w:cs="Times New Roman"/>
          <w:sz w:val="26"/>
          <w:szCs w:val="26"/>
        </w:rPr>
        <w:t>ф</w:t>
      </w:r>
      <w:r w:rsidRPr="00685609">
        <w:rPr>
          <w:rFonts w:ascii="Times New Roman" w:hAnsi="Times New Roman" w:cs="Times New Roman"/>
          <w:sz w:val="26"/>
          <w:szCs w:val="26"/>
        </w:rPr>
        <w:t>ормирование системы поддержки иници</w:t>
      </w:r>
      <w:r w:rsidR="00D6329B" w:rsidRPr="00685609">
        <w:rPr>
          <w:rFonts w:ascii="Times New Roman" w:hAnsi="Times New Roman" w:cs="Times New Roman"/>
          <w:sz w:val="26"/>
          <w:szCs w:val="26"/>
        </w:rPr>
        <w:t>ативной и талантливой молодежи,</w:t>
      </w:r>
      <w:r w:rsidRPr="00685609">
        <w:rPr>
          <w:rFonts w:ascii="Times New Roman" w:hAnsi="Times New Roman" w:cs="Times New Roman"/>
          <w:sz w:val="26"/>
          <w:szCs w:val="26"/>
        </w:rPr>
        <w:t xml:space="preserve"> </w:t>
      </w:r>
      <w:r w:rsidR="00D6329B" w:rsidRPr="00685609">
        <w:rPr>
          <w:rFonts w:ascii="Times New Roman" w:hAnsi="Times New Roman" w:cs="Times New Roman"/>
          <w:sz w:val="26"/>
          <w:szCs w:val="26"/>
        </w:rPr>
        <w:t>с</w:t>
      </w:r>
      <w:r w:rsidRPr="00685609">
        <w:rPr>
          <w:rFonts w:ascii="Times New Roman" w:hAnsi="Times New Roman" w:cs="Times New Roman"/>
          <w:sz w:val="26"/>
          <w:szCs w:val="26"/>
        </w:rPr>
        <w:t>одействие формированию правовых, культурных и нравственных ценностей среди молодежи. Мероприятия этого раздела направлены на профилактику правонарушений и асоциальных явлений в молодежной среде, создание базы данных молодежи, находящейся в трудной жизненной ситуации</w:t>
      </w:r>
      <w:r w:rsidR="006A3B33" w:rsidRPr="00685609">
        <w:rPr>
          <w:rFonts w:ascii="Times New Roman" w:hAnsi="Times New Roman" w:cs="Times New Roman"/>
          <w:sz w:val="26"/>
          <w:szCs w:val="26"/>
        </w:rPr>
        <w:t>.</w:t>
      </w:r>
    </w:p>
    <w:p w:rsidR="00795776" w:rsidRPr="00685609" w:rsidRDefault="00D6329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3</w:t>
      </w:r>
      <w:r w:rsidR="00795776" w:rsidRPr="00685609">
        <w:rPr>
          <w:rFonts w:ascii="Times New Roman" w:hAnsi="Times New Roman" w:cs="Times New Roman"/>
          <w:sz w:val="26"/>
          <w:szCs w:val="26"/>
        </w:rPr>
        <w:t xml:space="preserve">. </w:t>
      </w:r>
      <w:r w:rsidRPr="00685609">
        <w:rPr>
          <w:rFonts w:ascii="Times New Roman" w:hAnsi="Times New Roman" w:cs="Times New Roman"/>
          <w:sz w:val="26"/>
          <w:szCs w:val="26"/>
        </w:rPr>
        <w:t>Информационно – методическое обеспечение программы.</w:t>
      </w:r>
    </w:p>
    <w:p w:rsidR="003F17A0" w:rsidRPr="00685609" w:rsidRDefault="003F17A0" w:rsidP="000C6DEB">
      <w:pPr>
        <w:pStyle w:val="1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685609">
        <w:rPr>
          <w:rFonts w:ascii="Times New Roman" w:hAnsi="Times New Roman"/>
          <w:b/>
          <w:sz w:val="24"/>
          <w:szCs w:val="24"/>
        </w:rPr>
        <w:t>Сведения об индикаторах муниципальной программы и их значениях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708"/>
        <w:gridCol w:w="851"/>
        <w:gridCol w:w="850"/>
        <w:gridCol w:w="851"/>
        <w:gridCol w:w="850"/>
        <w:gridCol w:w="709"/>
        <w:gridCol w:w="709"/>
      </w:tblGrid>
      <w:tr w:rsidR="00FC13EB" w:rsidRPr="00685609" w:rsidTr="00FC13EB">
        <w:trPr>
          <w:trHeight w:val="270"/>
        </w:trPr>
        <w:tc>
          <w:tcPr>
            <w:tcW w:w="817" w:type="dxa"/>
            <w:vMerge w:val="restart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№ п/п</w:t>
            </w:r>
          </w:p>
        </w:tc>
        <w:tc>
          <w:tcPr>
            <w:tcW w:w="3969" w:type="dxa"/>
            <w:vMerge w:val="restart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Наименование индикатора (показателя)</w:t>
            </w:r>
          </w:p>
        </w:tc>
        <w:tc>
          <w:tcPr>
            <w:tcW w:w="708" w:type="dxa"/>
            <w:vMerge w:val="restart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Ед. изм.</w:t>
            </w:r>
          </w:p>
        </w:tc>
        <w:tc>
          <w:tcPr>
            <w:tcW w:w="4820" w:type="dxa"/>
            <w:gridSpan w:val="6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Значение по годам</w:t>
            </w:r>
          </w:p>
        </w:tc>
      </w:tr>
      <w:tr w:rsidR="00FC13EB" w:rsidRPr="00685609" w:rsidTr="00FC13EB">
        <w:trPr>
          <w:trHeight w:val="285"/>
        </w:trPr>
        <w:tc>
          <w:tcPr>
            <w:tcW w:w="817" w:type="dxa"/>
            <w:vMerge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3969" w:type="dxa"/>
            <w:vMerge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08" w:type="dxa"/>
            <w:vMerge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4820" w:type="dxa"/>
            <w:gridSpan w:val="6"/>
          </w:tcPr>
          <w:p w:rsidR="00FC13EB" w:rsidRPr="00685609" w:rsidRDefault="00FC13EB" w:rsidP="00FC13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Годы реализации муниципальной программы</w:t>
            </w:r>
          </w:p>
        </w:tc>
      </w:tr>
      <w:tr w:rsidR="00FC13EB" w:rsidRPr="00685609" w:rsidTr="00FC13EB">
        <w:trPr>
          <w:trHeight w:val="252"/>
        </w:trPr>
        <w:tc>
          <w:tcPr>
            <w:tcW w:w="817" w:type="dxa"/>
            <w:vMerge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3969" w:type="dxa"/>
            <w:vMerge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708" w:type="dxa"/>
            <w:vMerge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2024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2025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2026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2027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2028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2029</w:t>
            </w:r>
          </w:p>
        </w:tc>
      </w:tr>
      <w:tr w:rsidR="00FC13EB" w:rsidRPr="00685609" w:rsidTr="00FC13EB">
        <w:tc>
          <w:tcPr>
            <w:tcW w:w="10314" w:type="dxa"/>
            <w:gridSpan w:val="9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  <w:b/>
              </w:rPr>
            </w:pPr>
            <w:r w:rsidRPr="00685609">
              <w:rPr>
                <w:rFonts w:cs="Courier New"/>
                <w:b/>
              </w:rPr>
              <w:t>Муниципальная программа «Молодежь Козельского района»</w:t>
            </w:r>
          </w:p>
        </w:tc>
      </w:tr>
      <w:tr w:rsidR="00FC13EB" w:rsidRPr="00685609" w:rsidTr="00FC13EB">
        <w:trPr>
          <w:trHeight w:val="600"/>
        </w:trPr>
        <w:tc>
          <w:tcPr>
            <w:tcW w:w="817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685609">
              <w:rPr>
                <w:rFonts w:cs="Courier New"/>
              </w:rPr>
              <w:t>1.</w:t>
            </w:r>
          </w:p>
        </w:tc>
        <w:tc>
          <w:tcPr>
            <w:tcW w:w="3969" w:type="dxa"/>
          </w:tcPr>
          <w:p w:rsidR="00FC13EB" w:rsidRPr="00685609" w:rsidRDefault="00FC13EB" w:rsidP="000C6DEB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60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количества молодых людей, принимающих участие в молодежных акциях и мероприятиях</w:t>
            </w:r>
          </w:p>
        </w:tc>
        <w:tc>
          <w:tcPr>
            <w:tcW w:w="708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%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25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28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30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32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35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37</w:t>
            </w:r>
          </w:p>
        </w:tc>
      </w:tr>
      <w:tr w:rsidR="00FC13EB" w:rsidRPr="00685609" w:rsidTr="00FC13EB">
        <w:trPr>
          <w:trHeight w:val="225"/>
        </w:trPr>
        <w:tc>
          <w:tcPr>
            <w:tcW w:w="817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685609">
              <w:rPr>
                <w:rFonts w:cs="Courier New"/>
              </w:rPr>
              <w:t>2.</w:t>
            </w:r>
          </w:p>
        </w:tc>
        <w:tc>
          <w:tcPr>
            <w:tcW w:w="3969" w:type="dxa"/>
          </w:tcPr>
          <w:p w:rsidR="00FC13EB" w:rsidRPr="00685609" w:rsidRDefault="00FC13EB" w:rsidP="000C6DEB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60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количества молодых людей, занимающихся волонтерской деятельностью</w:t>
            </w:r>
          </w:p>
        </w:tc>
        <w:tc>
          <w:tcPr>
            <w:tcW w:w="708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%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15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20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25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25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30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30</w:t>
            </w:r>
          </w:p>
        </w:tc>
      </w:tr>
      <w:tr w:rsidR="00FC13EB" w:rsidRPr="00685609" w:rsidTr="00FC13EB">
        <w:trPr>
          <w:trHeight w:val="145"/>
        </w:trPr>
        <w:tc>
          <w:tcPr>
            <w:tcW w:w="817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685609">
              <w:rPr>
                <w:rFonts w:cs="Courier New"/>
              </w:rPr>
              <w:t>3.</w:t>
            </w:r>
          </w:p>
        </w:tc>
        <w:tc>
          <w:tcPr>
            <w:tcW w:w="3969" w:type="dxa"/>
          </w:tcPr>
          <w:p w:rsidR="00FC13EB" w:rsidRPr="00685609" w:rsidRDefault="00FC13EB" w:rsidP="000C6DEB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60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- увеличение количества молодых людей - членов молодежных и детских общественных организаций и объединений </w:t>
            </w:r>
          </w:p>
        </w:tc>
        <w:tc>
          <w:tcPr>
            <w:tcW w:w="708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%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25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26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27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28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29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30</w:t>
            </w:r>
          </w:p>
        </w:tc>
      </w:tr>
      <w:tr w:rsidR="00FC13EB" w:rsidRPr="00685609" w:rsidTr="00FC13EB">
        <w:trPr>
          <w:trHeight w:val="210"/>
        </w:trPr>
        <w:tc>
          <w:tcPr>
            <w:tcW w:w="817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ourier New"/>
              </w:rPr>
            </w:pPr>
            <w:r w:rsidRPr="00685609">
              <w:rPr>
                <w:rFonts w:cs="Courier New"/>
              </w:rPr>
              <w:t>4.</w:t>
            </w:r>
          </w:p>
        </w:tc>
        <w:tc>
          <w:tcPr>
            <w:tcW w:w="3969" w:type="dxa"/>
          </w:tcPr>
          <w:p w:rsidR="00FC13EB" w:rsidRPr="00685609" w:rsidRDefault="00FC13EB" w:rsidP="000C6DEB">
            <w:pPr>
              <w:pStyle w:val="1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85609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>- увеличение количества молодых людей, принимающих участие в мероприятиях военно-патриотической направленности</w:t>
            </w:r>
          </w:p>
        </w:tc>
        <w:tc>
          <w:tcPr>
            <w:tcW w:w="708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rPr>
                <w:rFonts w:cs="Courier New"/>
              </w:rPr>
            </w:pPr>
            <w:r w:rsidRPr="00685609">
              <w:rPr>
                <w:rFonts w:cs="Courier New"/>
              </w:rPr>
              <w:t>%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20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21</w:t>
            </w:r>
          </w:p>
        </w:tc>
        <w:tc>
          <w:tcPr>
            <w:tcW w:w="851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22</w:t>
            </w:r>
          </w:p>
        </w:tc>
        <w:tc>
          <w:tcPr>
            <w:tcW w:w="850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23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24</w:t>
            </w:r>
          </w:p>
        </w:tc>
        <w:tc>
          <w:tcPr>
            <w:tcW w:w="709" w:type="dxa"/>
          </w:tcPr>
          <w:p w:rsidR="00FC13EB" w:rsidRPr="00685609" w:rsidRDefault="00FC13EB" w:rsidP="000C6DEB">
            <w:pPr>
              <w:widowControl w:val="0"/>
              <w:autoSpaceDE w:val="0"/>
              <w:autoSpaceDN w:val="0"/>
              <w:adjustRightInd w:val="0"/>
              <w:ind w:right="-120"/>
              <w:jc w:val="center"/>
              <w:rPr>
                <w:rFonts w:cs="Courier New"/>
              </w:rPr>
            </w:pPr>
            <w:r w:rsidRPr="00685609">
              <w:rPr>
                <w:rFonts w:cs="Courier New"/>
              </w:rPr>
              <w:t>25</w:t>
            </w:r>
          </w:p>
        </w:tc>
      </w:tr>
    </w:tbl>
    <w:p w:rsidR="003F17A0" w:rsidRPr="00685609" w:rsidRDefault="003F17A0" w:rsidP="000C6DEB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685609">
        <w:rPr>
          <w:rFonts w:ascii="Times New Roman" w:hAnsi="Times New Roman" w:cs="Times New Roman"/>
          <w:sz w:val="24"/>
          <w:szCs w:val="24"/>
        </w:rPr>
        <w:t xml:space="preserve">фактическое значение индикаторов за каждый отдельный год определяется по данным отдела Образования по формуле: </w:t>
      </w:r>
      <w:r w:rsidRPr="00685609">
        <w:rPr>
          <w:rFonts w:ascii="Times New Roman" w:hAnsi="Times New Roman" w:cs="Times New Roman"/>
          <w:sz w:val="24"/>
          <w:szCs w:val="24"/>
          <w:lang w:val="en-US"/>
        </w:rPr>
        <w:t>Si</w:t>
      </w:r>
      <w:r w:rsidRPr="00685609">
        <w:rPr>
          <w:rFonts w:ascii="Times New Roman" w:hAnsi="Times New Roman" w:cs="Times New Roman"/>
          <w:sz w:val="24"/>
          <w:szCs w:val="24"/>
        </w:rPr>
        <w:t xml:space="preserve">= план/факт*100% </w:t>
      </w:r>
    </w:p>
    <w:p w:rsidR="002E2D33" w:rsidRPr="00685609" w:rsidRDefault="002E2D33" w:rsidP="000C6DEB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5BEE" w:rsidRPr="00685609" w:rsidRDefault="008C5BEE" w:rsidP="00FC13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>2.2. Конечные результаты реализации муниципальной программы</w:t>
      </w:r>
    </w:p>
    <w:p w:rsidR="002E2D33" w:rsidRPr="00685609" w:rsidRDefault="002E2D33" w:rsidP="000C6DEB">
      <w:pPr>
        <w:pStyle w:val="ConsPlusNormal"/>
        <w:ind w:firstLine="567"/>
        <w:jc w:val="both"/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</w:pPr>
      <w:r w:rsidRPr="00685609">
        <w:rPr>
          <w:rFonts w:ascii="Times New Roman" w:hAnsi="Times New Roman" w:cs="Times New Roman"/>
          <w:spacing w:val="2"/>
          <w:sz w:val="26"/>
          <w:szCs w:val="26"/>
          <w:shd w:val="clear" w:color="auto" w:fill="FFFFFF"/>
        </w:rPr>
        <w:t>Молодежная политика должна обеспечить условия для подготовки молодежи к самореализации в обществе в качестве полноценных граждан, способных оказывать позитивное влияние на социально-экономическую и общественно-политическую ситуацию в Козельском районе. Молодежная политика, по сути, должна пониматься как возвратное вложение средств в развитие человеческих ресурсов муниципального района, как кадровая политика будущего.</w:t>
      </w:r>
    </w:p>
    <w:p w:rsidR="002E2D33" w:rsidRPr="00685609" w:rsidRDefault="002E2D33" w:rsidP="000C6DEB">
      <w:pPr>
        <w:pStyle w:val="ConsPlusNormal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C5BEE" w:rsidRPr="00685609" w:rsidRDefault="008C5BEE" w:rsidP="00FC13EB">
      <w:pPr>
        <w:pStyle w:val="ConsPlusNormal"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pacing w:val="2"/>
          <w:sz w:val="26"/>
          <w:szCs w:val="26"/>
          <w:shd w:val="clear" w:color="auto" w:fill="FFFFFF"/>
        </w:rPr>
        <w:t>2.3. Сроки и этапы реализации муниципальной программы</w:t>
      </w:r>
    </w:p>
    <w:p w:rsidR="008C5BEE" w:rsidRPr="00685609" w:rsidRDefault="008C5BEE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Сроки реализации программы - 20</w:t>
      </w:r>
      <w:r w:rsidR="001F1993" w:rsidRPr="00685609">
        <w:rPr>
          <w:rFonts w:ascii="Times New Roman" w:hAnsi="Times New Roman" w:cs="Times New Roman"/>
          <w:sz w:val="26"/>
          <w:szCs w:val="26"/>
        </w:rPr>
        <w:t>24</w:t>
      </w:r>
      <w:r w:rsidRPr="00685609">
        <w:rPr>
          <w:rFonts w:ascii="Times New Roman" w:hAnsi="Times New Roman" w:cs="Times New Roman"/>
          <w:sz w:val="26"/>
          <w:szCs w:val="26"/>
        </w:rPr>
        <w:t>-202</w:t>
      </w:r>
      <w:r w:rsidR="001F1993" w:rsidRPr="00685609">
        <w:rPr>
          <w:rFonts w:ascii="Times New Roman" w:hAnsi="Times New Roman" w:cs="Times New Roman"/>
          <w:sz w:val="26"/>
          <w:szCs w:val="26"/>
        </w:rPr>
        <w:t>9</w:t>
      </w:r>
      <w:r w:rsidRPr="00685609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DD4DAF" w:rsidRPr="00685609" w:rsidRDefault="00DD4DAF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685609" w:rsidRDefault="00DD4DAF" w:rsidP="00FC13EB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685609">
        <w:rPr>
          <w:rFonts w:ascii="Times New Roman" w:hAnsi="Times New Roman" w:cs="Times New Roman"/>
          <w:b/>
          <w:sz w:val="26"/>
          <w:szCs w:val="26"/>
        </w:rPr>
        <w:t>3. Объем финансовых ресурсов, необходимых для реализации муниципальной программы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Финансовое обеспечение </w:t>
      </w:r>
      <w:r w:rsidR="00133ECD" w:rsidRPr="00685609">
        <w:rPr>
          <w:rFonts w:ascii="Times New Roman" w:hAnsi="Times New Roman" w:cs="Times New Roman"/>
          <w:sz w:val="26"/>
          <w:szCs w:val="26"/>
        </w:rPr>
        <w:t>программы</w:t>
      </w:r>
      <w:r w:rsidRPr="00685609">
        <w:rPr>
          <w:rFonts w:ascii="Times New Roman" w:hAnsi="Times New Roman" w:cs="Times New Roman"/>
          <w:sz w:val="26"/>
          <w:szCs w:val="26"/>
        </w:rPr>
        <w:t xml:space="preserve"> предусматривает использование средств </w:t>
      </w:r>
      <w:r w:rsidR="00ED6055" w:rsidRPr="00685609">
        <w:rPr>
          <w:rFonts w:ascii="Times New Roman" w:hAnsi="Times New Roman" w:cs="Times New Roman"/>
          <w:sz w:val="26"/>
          <w:szCs w:val="26"/>
        </w:rPr>
        <w:t>местног</w:t>
      </w:r>
      <w:r w:rsidRPr="00685609">
        <w:rPr>
          <w:rFonts w:ascii="Times New Roman" w:hAnsi="Times New Roman" w:cs="Times New Roman"/>
          <w:sz w:val="26"/>
          <w:szCs w:val="26"/>
        </w:rPr>
        <w:t>о бюджета.</w:t>
      </w:r>
    </w:p>
    <w:p w:rsidR="00FC13EB" w:rsidRPr="00685609" w:rsidRDefault="00FC13E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7"/>
        <w:tblW w:w="10314" w:type="dxa"/>
        <w:tblLook w:val="04A0" w:firstRow="1" w:lastRow="0" w:firstColumn="1" w:lastColumn="0" w:noHBand="0" w:noVBand="1"/>
      </w:tblPr>
      <w:tblGrid>
        <w:gridCol w:w="3794"/>
        <w:gridCol w:w="1134"/>
        <w:gridCol w:w="992"/>
        <w:gridCol w:w="851"/>
        <w:gridCol w:w="850"/>
        <w:gridCol w:w="851"/>
        <w:gridCol w:w="850"/>
        <w:gridCol w:w="568"/>
        <w:gridCol w:w="424"/>
      </w:tblGrid>
      <w:tr w:rsidR="00F716B6" w:rsidRPr="00685609" w:rsidTr="00FC13EB">
        <w:trPr>
          <w:trHeight w:val="135"/>
        </w:trPr>
        <w:tc>
          <w:tcPr>
            <w:tcW w:w="3794" w:type="dxa"/>
            <w:vMerge w:val="restart"/>
          </w:tcPr>
          <w:p w:rsidR="00F716B6" w:rsidRPr="00685609" w:rsidRDefault="00F716B6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F716B6" w:rsidRPr="00685609" w:rsidRDefault="00F716B6" w:rsidP="00FC13EB">
            <w:pPr>
              <w:autoSpaceDE w:val="0"/>
              <w:autoSpaceDN w:val="0"/>
              <w:adjustRightInd w:val="0"/>
              <w:ind w:right="-57"/>
            </w:pPr>
            <w:r w:rsidRPr="00685609">
              <w:t xml:space="preserve">Всего </w:t>
            </w:r>
          </w:p>
          <w:p w:rsidR="00F716B6" w:rsidRPr="00685609" w:rsidRDefault="00F716B6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/>
                <w:sz w:val="24"/>
                <w:szCs w:val="24"/>
              </w:rPr>
              <w:t xml:space="preserve">(тыс. </w:t>
            </w:r>
            <w:r w:rsidRPr="00685609">
              <w:rPr>
                <w:rFonts w:ascii="Times New Roman" w:hAnsi="Times New Roman"/>
                <w:sz w:val="24"/>
                <w:szCs w:val="24"/>
              </w:rPr>
              <w:lastRenderedPageBreak/>
              <w:t>руб.)</w:t>
            </w:r>
          </w:p>
        </w:tc>
        <w:tc>
          <w:tcPr>
            <w:tcW w:w="4962" w:type="dxa"/>
            <w:gridSpan w:val="6"/>
          </w:tcPr>
          <w:p w:rsidR="00F716B6" w:rsidRPr="00685609" w:rsidRDefault="00F716B6" w:rsidP="00FC13E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по годам:</w:t>
            </w:r>
          </w:p>
        </w:tc>
        <w:tc>
          <w:tcPr>
            <w:tcW w:w="424" w:type="dxa"/>
          </w:tcPr>
          <w:p w:rsidR="00F716B6" w:rsidRPr="00685609" w:rsidRDefault="00F716B6" w:rsidP="000C6DEB">
            <w:pPr>
              <w:pStyle w:val="ConsPlusNormal"/>
              <w:widowControl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2F67" w:rsidRPr="00685609" w:rsidTr="00FC13EB">
        <w:trPr>
          <w:trHeight w:val="180"/>
        </w:trPr>
        <w:tc>
          <w:tcPr>
            <w:tcW w:w="3794" w:type="dxa"/>
            <w:vMerge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850" w:type="dxa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2027</w:t>
            </w:r>
          </w:p>
        </w:tc>
        <w:tc>
          <w:tcPr>
            <w:tcW w:w="850" w:type="dxa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2028</w:t>
            </w:r>
          </w:p>
        </w:tc>
        <w:tc>
          <w:tcPr>
            <w:tcW w:w="992" w:type="dxa"/>
            <w:gridSpan w:val="2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685609">
              <w:rPr>
                <w:rFonts w:ascii="Times New Roman" w:hAnsi="Times New Roman" w:cs="Times New Roman"/>
                <w:sz w:val="22"/>
                <w:szCs w:val="22"/>
              </w:rPr>
              <w:t>2029</w:t>
            </w:r>
          </w:p>
        </w:tc>
      </w:tr>
      <w:tr w:rsidR="00E22F67" w:rsidRPr="00685609" w:rsidTr="00FC13EB">
        <w:trPr>
          <w:trHeight w:val="855"/>
        </w:trPr>
        <w:tc>
          <w:tcPr>
            <w:tcW w:w="3794" w:type="dxa"/>
          </w:tcPr>
          <w:p w:rsidR="00E22F67" w:rsidRPr="00685609" w:rsidRDefault="00E22F67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560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Местный бюджет</w:t>
            </w:r>
          </w:p>
        </w:tc>
        <w:tc>
          <w:tcPr>
            <w:tcW w:w="1134" w:type="dxa"/>
          </w:tcPr>
          <w:p w:rsidR="00E22F67" w:rsidRPr="00685609" w:rsidRDefault="001365FD" w:rsidP="00FC13E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420,00</w:t>
            </w:r>
          </w:p>
        </w:tc>
        <w:tc>
          <w:tcPr>
            <w:tcW w:w="992" w:type="dxa"/>
          </w:tcPr>
          <w:p w:rsidR="00E22F67" w:rsidRPr="00685609" w:rsidRDefault="001365FD" w:rsidP="00FC13EB">
            <w:r>
              <w:t>70,00</w:t>
            </w:r>
          </w:p>
        </w:tc>
        <w:tc>
          <w:tcPr>
            <w:tcW w:w="851" w:type="dxa"/>
          </w:tcPr>
          <w:p w:rsidR="00E22F67" w:rsidRPr="00685609" w:rsidRDefault="00E22F67" w:rsidP="00FC13EB">
            <w:r w:rsidRPr="00685609">
              <w:t>70,00</w:t>
            </w:r>
          </w:p>
        </w:tc>
        <w:tc>
          <w:tcPr>
            <w:tcW w:w="850" w:type="dxa"/>
          </w:tcPr>
          <w:p w:rsidR="00E22F67" w:rsidRPr="00685609" w:rsidRDefault="00E22F67" w:rsidP="00FC13EB">
            <w:r w:rsidRPr="00685609">
              <w:t>70,00</w:t>
            </w:r>
          </w:p>
        </w:tc>
        <w:tc>
          <w:tcPr>
            <w:tcW w:w="851" w:type="dxa"/>
          </w:tcPr>
          <w:p w:rsidR="00E22F67" w:rsidRPr="00685609" w:rsidRDefault="00E22F67" w:rsidP="00FC13EB">
            <w:r w:rsidRPr="00685609">
              <w:t>70,00</w:t>
            </w:r>
          </w:p>
        </w:tc>
        <w:tc>
          <w:tcPr>
            <w:tcW w:w="850" w:type="dxa"/>
          </w:tcPr>
          <w:p w:rsidR="00E22F67" w:rsidRPr="00685609" w:rsidRDefault="00E22F67" w:rsidP="00FC13EB">
            <w:r w:rsidRPr="00685609">
              <w:t>70,00</w:t>
            </w:r>
          </w:p>
        </w:tc>
        <w:tc>
          <w:tcPr>
            <w:tcW w:w="992" w:type="dxa"/>
            <w:gridSpan w:val="2"/>
          </w:tcPr>
          <w:p w:rsidR="00E22F67" w:rsidRPr="00685609" w:rsidRDefault="00E22F67" w:rsidP="00FC13EB">
            <w:r w:rsidRPr="00685609">
              <w:t>70,00</w:t>
            </w:r>
          </w:p>
        </w:tc>
      </w:tr>
    </w:tbl>
    <w:p w:rsidR="00DC10A8" w:rsidRPr="00685609" w:rsidRDefault="00DC10A8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60371" w:rsidRPr="00685609" w:rsidRDefault="00F60371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Финансирование программных мероприятий из </w:t>
      </w:r>
      <w:r w:rsidR="006A3B33" w:rsidRPr="00685609">
        <w:rPr>
          <w:rFonts w:ascii="Times New Roman" w:hAnsi="Times New Roman" w:cs="Times New Roman"/>
          <w:sz w:val="26"/>
          <w:szCs w:val="26"/>
        </w:rPr>
        <w:t>районного</w:t>
      </w:r>
      <w:r w:rsidRPr="00685609">
        <w:rPr>
          <w:rFonts w:ascii="Times New Roman" w:hAnsi="Times New Roman" w:cs="Times New Roman"/>
          <w:sz w:val="26"/>
          <w:szCs w:val="26"/>
        </w:rPr>
        <w:t xml:space="preserve"> бюджета будет осуществляться в пределах средств, предусмотренных </w:t>
      </w:r>
      <w:r w:rsidR="006A3B33" w:rsidRPr="00685609">
        <w:rPr>
          <w:rFonts w:ascii="Times New Roman" w:hAnsi="Times New Roman" w:cs="Times New Roman"/>
          <w:sz w:val="26"/>
          <w:szCs w:val="26"/>
        </w:rPr>
        <w:t>в</w:t>
      </w:r>
      <w:r w:rsidRPr="00685609">
        <w:rPr>
          <w:rFonts w:ascii="Times New Roman" w:hAnsi="Times New Roman" w:cs="Times New Roman"/>
          <w:sz w:val="26"/>
          <w:szCs w:val="26"/>
        </w:rPr>
        <w:t xml:space="preserve"> бюджете на очередной финансовый год и на плановый период.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К числу внешних рисков, которые могут негативно влиять на реализацию </w:t>
      </w:r>
      <w:r w:rsidR="00133ECD" w:rsidRPr="00685609">
        <w:rPr>
          <w:rFonts w:ascii="Times New Roman" w:hAnsi="Times New Roman" w:cs="Times New Roman"/>
          <w:sz w:val="26"/>
          <w:szCs w:val="26"/>
        </w:rPr>
        <w:t>программы</w:t>
      </w:r>
      <w:r w:rsidRPr="00685609">
        <w:rPr>
          <w:rFonts w:ascii="Times New Roman" w:hAnsi="Times New Roman" w:cs="Times New Roman"/>
          <w:sz w:val="26"/>
          <w:szCs w:val="26"/>
        </w:rPr>
        <w:t>, следует отнести: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1. Неполное либо несвоевременное финансирование мероприятий </w:t>
      </w:r>
      <w:r w:rsidR="00133ECD" w:rsidRPr="00685609">
        <w:rPr>
          <w:rFonts w:ascii="Times New Roman" w:hAnsi="Times New Roman" w:cs="Times New Roman"/>
          <w:sz w:val="26"/>
          <w:szCs w:val="26"/>
        </w:rPr>
        <w:t>программы</w:t>
      </w:r>
      <w:r w:rsidR="006E58F8" w:rsidRPr="00685609">
        <w:rPr>
          <w:rFonts w:ascii="Times New Roman" w:hAnsi="Times New Roman" w:cs="Times New Roman"/>
          <w:sz w:val="26"/>
          <w:szCs w:val="26"/>
        </w:rPr>
        <w:t>;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>2. Учитывая продолжительный период ее реализации, возможно возникновение рисков, связанных с социально-экономическими факторами, инфляцией, дефицитом бюджетных средств, ростом стоимости ресурсов на рынке капитала и др., что может повлечь выполнение запланированных мероприятий не в полном объеме.</w:t>
      </w:r>
    </w:p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85609">
        <w:rPr>
          <w:rFonts w:ascii="Times New Roman" w:hAnsi="Times New Roman" w:cs="Times New Roman"/>
          <w:sz w:val="26"/>
          <w:szCs w:val="26"/>
        </w:rPr>
        <w:t xml:space="preserve">В этом случае объемы средств, необходимых для финансирования мероприятий </w:t>
      </w:r>
      <w:r w:rsidR="00133ECD" w:rsidRPr="00685609">
        <w:rPr>
          <w:rFonts w:ascii="Times New Roman" w:hAnsi="Times New Roman" w:cs="Times New Roman"/>
          <w:sz w:val="26"/>
          <w:szCs w:val="26"/>
        </w:rPr>
        <w:t>программы</w:t>
      </w:r>
      <w:r w:rsidRPr="00685609">
        <w:rPr>
          <w:rFonts w:ascii="Times New Roman" w:hAnsi="Times New Roman" w:cs="Times New Roman"/>
          <w:sz w:val="26"/>
          <w:szCs w:val="26"/>
        </w:rPr>
        <w:t xml:space="preserve"> в очередном году, уточняются и в случае необходимости вносятся соответствующие предложения о внесении изменений в нормативные правовые акты Калужской области.</w:t>
      </w:r>
    </w:p>
    <w:p w:rsidR="002E2D33" w:rsidRPr="00685609" w:rsidRDefault="002E2D33" w:rsidP="000C6DEB">
      <w:pPr>
        <w:pStyle w:val="a9"/>
        <w:ind w:left="0" w:firstLine="567"/>
        <w:jc w:val="center"/>
        <w:rPr>
          <w:b/>
          <w:bCs/>
        </w:rPr>
      </w:pPr>
    </w:p>
    <w:p w:rsidR="00F60371" w:rsidRPr="00685609" w:rsidRDefault="00F60371" w:rsidP="000C6DEB">
      <w:pPr>
        <w:pStyle w:val="a9"/>
        <w:ind w:left="0" w:firstLine="567"/>
        <w:jc w:val="center"/>
        <w:rPr>
          <w:b/>
          <w:bCs/>
        </w:rPr>
      </w:pPr>
    </w:p>
    <w:p w:rsidR="00F60371" w:rsidRPr="00685609" w:rsidRDefault="00F60371" w:rsidP="000C6DEB">
      <w:pPr>
        <w:pStyle w:val="a9"/>
        <w:ind w:left="0" w:firstLine="567"/>
        <w:jc w:val="center"/>
        <w:rPr>
          <w:b/>
          <w:bCs/>
        </w:rPr>
      </w:pPr>
    </w:p>
    <w:p w:rsidR="00F60371" w:rsidRPr="00685609" w:rsidRDefault="00F60371" w:rsidP="000C6DEB">
      <w:pPr>
        <w:pStyle w:val="a9"/>
        <w:ind w:left="0" w:firstLine="567"/>
        <w:jc w:val="center"/>
        <w:rPr>
          <w:b/>
          <w:bCs/>
        </w:rPr>
      </w:pPr>
    </w:p>
    <w:p w:rsidR="00425FEC" w:rsidRPr="00685609" w:rsidRDefault="00425FEC" w:rsidP="000C6DEB">
      <w:pPr>
        <w:pStyle w:val="a9"/>
        <w:ind w:left="0" w:firstLine="567"/>
        <w:jc w:val="center"/>
      </w:pPr>
      <w:r w:rsidRPr="00685609">
        <w:rPr>
          <w:b/>
          <w:bCs/>
        </w:rPr>
        <w:t>ПЕРЕЧЕНЬ МЕРОПРИЯТИЙ</w:t>
      </w:r>
    </w:p>
    <w:p w:rsidR="00425FEC" w:rsidRPr="00685609" w:rsidRDefault="00425FEC" w:rsidP="000C6DEB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5609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МУНИЦИПАЛЬНОЙ ПРОГРАММЫ «МОЛОДЁЖЬ КОЗЕЛЬСКОГО РАЙОНА» </w:t>
      </w:r>
    </w:p>
    <w:p w:rsidR="00425FEC" w:rsidRPr="00685609" w:rsidRDefault="00425FEC" w:rsidP="000C6DEB">
      <w:pPr>
        <w:pStyle w:val="ConsPlusTitle"/>
        <w:ind w:firstLine="567"/>
        <w:jc w:val="center"/>
      </w:pPr>
    </w:p>
    <w:tbl>
      <w:tblPr>
        <w:tblW w:w="1109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552"/>
        <w:gridCol w:w="992"/>
        <w:gridCol w:w="992"/>
        <w:gridCol w:w="902"/>
        <w:gridCol w:w="902"/>
        <w:gridCol w:w="747"/>
        <w:gridCol w:w="709"/>
        <w:gridCol w:w="709"/>
        <w:gridCol w:w="709"/>
        <w:gridCol w:w="708"/>
        <w:gridCol w:w="709"/>
      </w:tblGrid>
      <w:tr w:rsidR="00E22F67" w:rsidRPr="00685609" w:rsidTr="00B5482D">
        <w:trPr>
          <w:trHeight w:val="20"/>
        </w:trPr>
        <w:tc>
          <w:tcPr>
            <w:tcW w:w="465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FC13EB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№ </w:t>
            </w:r>
            <w:r w:rsidR="00E22F67" w:rsidRPr="00685609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Наименование</w:t>
            </w:r>
            <w:r w:rsidR="00FC13EB" w:rsidRPr="00685609">
              <w:rPr>
                <w:sz w:val="20"/>
                <w:szCs w:val="20"/>
              </w:rPr>
              <w:t xml:space="preserve"> </w:t>
            </w:r>
            <w:r w:rsidRPr="00685609">
              <w:rPr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E22F67" w:rsidP="00FC13EB">
            <w:pPr>
              <w:spacing w:after="200" w:line="276" w:lineRule="auto"/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Сроки реализации</w:t>
            </w:r>
          </w:p>
        </w:tc>
        <w:tc>
          <w:tcPr>
            <w:tcW w:w="99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Участники программы</w:t>
            </w:r>
          </w:p>
        </w:tc>
        <w:tc>
          <w:tcPr>
            <w:tcW w:w="9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Источники</w:t>
            </w:r>
            <w:r w:rsidR="00FC13EB" w:rsidRPr="00685609">
              <w:rPr>
                <w:sz w:val="20"/>
                <w:szCs w:val="20"/>
              </w:rPr>
              <w:t xml:space="preserve"> </w:t>
            </w:r>
            <w:r w:rsidRPr="00685609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902" w:type="dxa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Сумма</w:t>
            </w:r>
            <w:r w:rsidR="00FC13EB" w:rsidRPr="00685609">
              <w:rPr>
                <w:sz w:val="20"/>
                <w:szCs w:val="20"/>
              </w:rPr>
              <w:t xml:space="preserve"> </w:t>
            </w:r>
            <w:r w:rsidRPr="00685609">
              <w:rPr>
                <w:sz w:val="20"/>
                <w:szCs w:val="20"/>
              </w:rPr>
              <w:t>расходов (тыс.руб.)</w:t>
            </w:r>
          </w:p>
        </w:tc>
        <w:tc>
          <w:tcPr>
            <w:tcW w:w="4291" w:type="dxa"/>
            <w:gridSpan w:val="6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22F67" w:rsidRPr="00685609" w:rsidRDefault="00E22F67" w:rsidP="00FC13EB">
            <w:pPr>
              <w:pStyle w:val="ConsPlusNonformat"/>
              <w:ind w:firstLine="5"/>
              <w:jc w:val="center"/>
              <w:rPr>
                <w:rFonts w:ascii="Times New Roman" w:hAnsi="Times New Roman" w:cs="Times New Roman"/>
              </w:rPr>
            </w:pPr>
            <w:r w:rsidRPr="00685609">
              <w:rPr>
                <w:rFonts w:ascii="Times New Roman" w:hAnsi="Times New Roman" w:cs="Times New Roman"/>
              </w:rPr>
              <w:t>В том числе по годам реализации подпрограммы, (тыс.руб.)</w:t>
            </w:r>
          </w:p>
        </w:tc>
      </w:tr>
      <w:tr w:rsidR="00E22F67" w:rsidRPr="00685609" w:rsidTr="00B5482D">
        <w:trPr>
          <w:trHeight w:val="20"/>
        </w:trPr>
        <w:tc>
          <w:tcPr>
            <w:tcW w:w="465" w:type="dxa"/>
            <w:vMerge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02" w:type="dxa"/>
            <w:vMerge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74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2025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2026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2027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2029</w:t>
            </w:r>
          </w:p>
        </w:tc>
      </w:tr>
      <w:tr w:rsidR="00E22F67" w:rsidRPr="00685609" w:rsidTr="00B5482D">
        <w:trPr>
          <w:trHeight w:val="385"/>
        </w:trPr>
        <w:tc>
          <w:tcPr>
            <w:tcW w:w="465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4</w:t>
            </w:r>
          </w:p>
        </w:tc>
        <w:tc>
          <w:tcPr>
            <w:tcW w:w="90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5</w:t>
            </w:r>
          </w:p>
        </w:tc>
        <w:tc>
          <w:tcPr>
            <w:tcW w:w="90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6</w:t>
            </w:r>
          </w:p>
        </w:tc>
        <w:tc>
          <w:tcPr>
            <w:tcW w:w="74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12</w:t>
            </w:r>
          </w:p>
        </w:tc>
      </w:tr>
      <w:tr w:rsidR="00E22F67" w:rsidRPr="00685609" w:rsidTr="00B5482D">
        <w:trPr>
          <w:trHeight w:val="20"/>
        </w:trPr>
        <w:tc>
          <w:tcPr>
            <w:tcW w:w="11096" w:type="dxa"/>
            <w:gridSpan w:val="12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22F67" w:rsidRPr="00685609" w:rsidRDefault="00E22F67" w:rsidP="00FC13EB">
            <w:pPr>
              <w:pStyle w:val="ConsPlusNonformat"/>
              <w:numPr>
                <w:ilvl w:val="0"/>
                <w:numId w:val="3"/>
              </w:numPr>
              <w:ind w:lef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5609">
              <w:rPr>
                <w:rFonts w:ascii="Times New Roman" w:hAnsi="Times New Roman" w:cs="Times New Roman"/>
                <w:b/>
                <w:bCs/>
              </w:rPr>
              <w:t>Организационные мероприятия по выполнению программы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5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1.1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Обновить состав и усилить работу межпоселенческого комитета по реализации молодежной политики на территории района.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465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1.2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Создать в поселениях района из числа депутатов и молодых специалистов комитеты по реализации молодёжной политики.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65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1.3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Провести мониторинг  в сфере оказания поддержки молодежи и эффективности молодежной политики в районе.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Ежегодно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Отдел образования. 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68"/>
        </w:trPr>
        <w:tc>
          <w:tcPr>
            <w:tcW w:w="465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1.4.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Инициировать принятие нормативных документов в сфере молодежной политики в городских и сельских поселениях района.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b/>
                <w:bCs/>
                <w:sz w:val="20"/>
                <w:szCs w:val="20"/>
              </w:rPr>
              <w:lastRenderedPageBreak/>
              <w:t>2.</w:t>
            </w:r>
          </w:p>
        </w:tc>
        <w:tc>
          <w:tcPr>
            <w:tcW w:w="10631" w:type="dxa"/>
            <w:gridSpan w:val="11"/>
            <w:vAlign w:val="center"/>
          </w:tcPr>
          <w:p w:rsidR="00E22F67" w:rsidRPr="00685609" w:rsidRDefault="00E22F67" w:rsidP="00FC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b/>
                <w:bCs/>
                <w:sz w:val="20"/>
                <w:szCs w:val="20"/>
              </w:rPr>
              <w:t>Основные мероприятия программы направленные на содействие формированию правовых,</w:t>
            </w:r>
          </w:p>
          <w:p w:rsidR="00E22F67" w:rsidRPr="00685609" w:rsidRDefault="00E22F67" w:rsidP="00FC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b/>
                <w:bCs/>
                <w:sz w:val="20"/>
                <w:szCs w:val="20"/>
              </w:rPr>
              <w:t xml:space="preserve">культурных и нравственных ценностей среди молодежи 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</w:t>
            </w:r>
          </w:p>
        </w:tc>
        <w:tc>
          <w:tcPr>
            <w:tcW w:w="2552" w:type="dxa"/>
            <w:vAlign w:val="center"/>
          </w:tcPr>
          <w:p w:rsidR="00E22F67" w:rsidRPr="00685609" w:rsidRDefault="000F2E1B" w:rsidP="000F2E1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С</w:t>
            </w:r>
            <w:r w:rsidR="00E22F67" w:rsidRPr="00685609">
              <w:rPr>
                <w:sz w:val="20"/>
                <w:szCs w:val="20"/>
              </w:rPr>
              <w:t>оздание волонтерских групп на территории</w:t>
            </w:r>
            <w:r w:rsidRPr="00685609">
              <w:rPr>
                <w:sz w:val="20"/>
                <w:szCs w:val="20"/>
              </w:rPr>
              <w:t xml:space="preserve"> района; увеличение количества зарегистрированных</w:t>
            </w:r>
            <w:r w:rsidR="00E6247D" w:rsidRPr="00685609">
              <w:rPr>
                <w:sz w:val="20"/>
                <w:szCs w:val="20"/>
              </w:rPr>
              <w:t xml:space="preserve"> </w:t>
            </w:r>
            <w:r w:rsidRPr="00685609">
              <w:rPr>
                <w:sz w:val="20"/>
                <w:szCs w:val="20"/>
              </w:rPr>
              <w:t xml:space="preserve">на сайте Добро.РФ и получивших электронную волонтерскую книжку </w:t>
            </w:r>
            <w:r w:rsidR="00E6247D" w:rsidRPr="00685609">
              <w:rPr>
                <w:sz w:val="20"/>
                <w:szCs w:val="20"/>
              </w:rPr>
              <w:t>участников</w:t>
            </w:r>
            <w:r w:rsidR="008A4E39" w:rsidRPr="00685609">
              <w:rPr>
                <w:sz w:val="20"/>
                <w:szCs w:val="20"/>
              </w:rPr>
              <w:t>. Закупка брендированной продукции и п</w:t>
            </w:r>
            <w:r w:rsidR="00722980" w:rsidRPr="00685609">
              <w:rPr>
                <w:sz w:val="20"/>
                <w:szCs w:val="20"/>
              </w:rPr>
              <w:t>роведение мероприятий</w:t>
            </w:r>
            <w:r w:rsidR="00E22F67" w:rsidRPr="00685609">
              <w:rPr>
                <w:sz w:val="20"/>
                <w:szCs w:val="20"/>
              </w:rPr>
              <w:t xml:space="preserve"> </w:t>
            </w:r>
            <w:r w:rsidR="008A4E39" w:rsidRPr="00685609"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2.2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Вовлечение молодежи в ВОО «Молодая Гвардия».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2.3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Организация и проведение конкурсов, акций, фестивалей и других мероприятий для молодежи (закупка сувенирной продукции)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2.4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Инициировать создание кадетских классов и кадетского движения.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образования, учебные заведения района.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2.5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Взаимодействие с молодежными и детскими общественными объединениями, творческими союзами и коллективами, инициативными группами молодежи района по различным направлениям молодежной политики.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образования.</w:t>
            </w:r>
          </w:p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2.7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Провести мониторинг досуга молодежи и на его основе инициировать создание клубных формирований, спортивных секций, спортзалов, кружков, работающих на бесплатной основе.  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спорта, отдел культуры, отдел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2.9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Создание условий поддержки  талантливой молодежи в районе.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образования, отдел культуры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2.10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Проведение массовых молодежных мероприятий, праздников и гуляний, приуроченных к торжественным датам (в т.ч. празднование дня молодежи России). 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культуры, отдел 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1365FD" w:rsidP="001365FD">
            <w:pPr>
              <w:ind w:firstLine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  <w:r w:rsidRPr="00685609">
              <w:rPr>
                <w:sz w:val="20"/>
                <w:szCs w:val="20"/>
              </w:rPr>
              <w:t>0,00</w:t>
            </w:r>
          </w:p>
        </w:tc>
        <w:tc>
          <w:tcPr>
            <w:tcW w:w="747" w:type="dxa"/>
          </w:tcPr>
          <w:p w:rsidR="00E22F67" w:rsidRPr="001365FD" w:rsidRDefault="001365FD" w:rsidP="001365FD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lastRenderedPageBreak/>
              <w:t>2.11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Проведение консультирования молодежи по правовым, психологическим, педагогическим вопросам, организация телефона доверия.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2.12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Проведение мероприятий по пропаганде здорового образа жизни, профилактика  наркомании, ВИЧ, алкоголизма и табакокурения в молодежной среде.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Отдел образования, отдел культуры, отдел спорта ТКДН и ЗП, 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2.13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Проведение мероприятий профилактики правонарушений среди молодежи района.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  <w:vAlign w:val="bottom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образования, Отдел спорта, МО МВД России «Козельский», ТКДН и ЗП.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2.14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Рассмотреть возможность участия Русской Православной Церкви в духовном и нравственном воспитании молодежи с целью предотвращения участия молодежи в антиобщественных и социально опасных религиозных сект и объединений.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2.15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Проведение работы по организации отдыха, оздоровления, занятости детей и подростков с привлечением средств федерального, областного и местного бюджетов,  предприятий и организаций района.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По отдельному плану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2.18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Проведение военно-патриотической акции «День Призывника».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Ежегодно май-октябрь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2.19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Проведение мероприятий по профилактике экстремизма в молодежной среде.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Отдел спорта, отдел образования, отдел культуры, ТКДН и ЗП, учебные заведения </w:t>
            </w:r>
            <w:r w:rsidRPr="00685609">
              <w:rPr>
                <w:sz w:val="20"/>
                <w:szCs w:val="20"/>
              </w:rPr>
              <w:lastRenderedPageBreak/>
              <w:t>района.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lastRenderedPageBreak/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lastRenderedPageBreak/>
              <w:t>2.20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Организация мероприятий по патриотическому воспитанию молодежи, содействие военно-патриотическим организациям.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образования, поисковый отряд «Гвардеец», ВПК «Вольница»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2.21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Организовать проведение комплексных оздоровительных, физкультурно-спортивных и агитационно-пропагандистских мероприятий  для молодежи (спартакиад, фестивалей, летних и зимних игр, походов и туристических слетов, спортивных праздников и вечеров, олимпиад, экскурсий, дней здоровья и спорта, соревнований по профессионально-прикладной подготовке).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спорта, отдел культуры, отдел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8A4E39" w:rsidRPr="00685609" w:rsidTr="00B5482D">
        <w:tblPrEx>
          <w:tblLook w:val="0000" w:firstRow="0" w:lastRow="0" w:firstColumn="0" w:lastColumn="0" w:noHBand="0" w:noVBand="0"/>
        </w:tblPrEx>
        <w:trPr>
          <w:trHeight w:val="240"/>
        </w:trPr>
        <w:tc>
          <w:tcPr>
            <w:tcW w:w="465" w:type="dxa"/>
            <w:vAlign w:val="center"/>
          </w:tcPr>
          <w:p w:rsidR="008A4E39" w:rsidRPr="00685609" w:rsidRDefault="008A4E39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2.22</w:t>
            </w:r>
          </w:p>
        </w:tc>
        <w:tc>
          <w:tcPr>
            <w:tcW w:w="2552" w:type="dxa"/>
            <w:vAlign w:val="center"/>
          </w:tcPr>
          <w:p w:rsidR="008A4E39" w:rsidRPr="00685609" w:rsidRDefault="008A4E39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Проведение ежемесячных молодежных встреч по различным направлениям.</w:t>
            </w:r>
          </w:p>
        </w:tc>
        <w:tc>
          <w:tcPr>
            <w:tcW w:w="992" w:type="dxa"/>
            <w:vAlign w:val="center"/>
          </w:tcPr>
          <w:p w:rsidR="008A4E39" w:rsidRPr="00685609" w:rsidRDefault="008A4E39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8A4E39" w:rsidRPr="00685609" w:rsidRDefault="008A4E39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8A4E39" w:rsidRPr="00685609" w:rsidRDefault="008A4E39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8A4E39" w:rsidRPr="00685609" w:rsidRDefault="008A4E39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8A4E39" w:rsidRPr="00685609" w:rsidRDefault="008A4E39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A4E39" w:rsidRPr="00685609" w:rsidRDefault="008A4E39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A4E39" w:rsidRPr="00685609" w:rsidRDefault="008A4E39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A4E39" w:rsidRPr="00685609" w:rsidRDefault="008A4E39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A4E39" w:rsidRPr="00685609" w:rsidRDefault="008A4E39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A4E39" w:rsidRPr="00685609" w:rsidRDefault="008A4E39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585"/>
        </w:trPr>
        <w:tc>
          <w:tcPr>
            <w:tcW w:w="465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0631" w:type="dxa"/>
            <w:gridSpan w:val="11"/>
            <w:vAlign w:val="center"/>
          </w:tcPr>
          <w:p w:rsidR="00E22F67" w:rsidRPr="00685609" w:rsidRDefault="00E22F67" w:rsidP="00FC13EB">
            <w:pPr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b/>
                <w:bCs/>
                <w:sz w:val="20"/>
                <w:szCs w:val="20"/>
              </w:rPr>
              <w:t>Информационно-методическое обеспечение программы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1188"/>
        </w:trPr>
        <w:tc>
          <w:tcPr>
            <w:tcW w:w="465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3.1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Обеспечить работу банка данных об организациях и общественных объединений проводящих работу с молодежью на территории района.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</w:p>
          <w:p w:rsidR="00E22F67" w:rsidRPr="00685609" w:rsidRDefault="00E22F67" w:rsidP="00FC13E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pStyle w:val="a3"/>
              <w:rPr>
                <w:b w:val="0"/>
                <w:sz w:val="20"/>
                <w:szCs w:val="20"/>
              </w:rPr>
            </w:pPr>
            <w:r w:rsidRPr="00685609">
              <w:rPr>
                <w:b w:val="0"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465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3.2</w:t>
            </w: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 xml:space="preserve">Информировать молодых граждан о вновь принимаемых законодательных актах в сфере молодежной политики в средствах массовой информации. 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В течение периода</w:t>
            </w: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Отдел образования.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b/>
                <w:bCs/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Местный  бюджет</w:t>
            </w: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47" w:type="dxa"/>
          </w:tcPr>
          <w:p w:rsidR="00E22F67" w:rsidRPr="00685609" w:rsidRDefault="00E22F67" w:rsidP="00FC13EB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jc w:val="center"/>
              <w:rPr>
                <w:bCs/>
                <w:sz w:val="20"/>
                <w:szCs w:val="20"/>
              </w:rPr>
            </w:pPr>
            <w:r w:rsidRPr="00685609">
              <w:rPr>
                <w:bCs/>
                <w:sz w:val="20"/>
                <w:szCs w:val="20"/>
              </w:rPr>
              <w:t>0</w:t>
            </w:r>
          </w:p>
        </w:tc>
      </w:tr>
      <w:tr w:rsidR="00E22F67" w:rsidRPr="00685609" w:rsidTr="00B5482D">
        <w:tblPrEx>
          <w:tblLook w:val="0000" w:firstRow="0" w:lastRow="0" w:firstColumn="0" w:lastColumn="0" w:noHBand="0" w:noVBand="0"/>
        </w:tblPrEx>
        <w:trPr>
          <w:trHeight w:val="258"/>
        </w:trPr>
        <w:tc>
          <w:tcPr>
            <w:tcW w:w="465" w:type="dxa"/>
          </w:tcPr>
          <w:p w:rsidR="00E22F67" w:rsidRPr="00685609" w:rsidRDefault="00E22F67" w:rsidP="00FC13EB">
            <w:pPr>
              <w:ind w:firstLine="5"/>
              <w:jc w:val="center"/>
              <w:rPr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</w:p>
        </w:tc>
        <w:tc>
          <w:tcPr>
            <w:tcW w:w="902" w:type="dxa"/>
          </w:tcPr>
          <w:p w:rsidR="00E22F67" w:rsidRPr="00685609" w:rsidRDefault="00E22F67" w:rsidP="00FC13EB">
            <w:pPr>
              <w:ind w:firstLine="5"/>
              <w:jc w:val="center"/>
              <w:rPr>
                <w:b/>
                <w:sz w:val="20"/>
                <w:szCs w:val="20"/>
              </w:rPr>
            </w:pPr>
            <w:r w:rsidRPr="0068560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902" w:type="dxa"/>
          </w:tcPr>
          <w:p w:rsidR="00E22F67" w:rsidRPr="00685609" w:rsidRDefault="001365FD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420,00</w:t>
            </w:r>
          </w:p>
        </w:tc>
        <w:tc>
          <w:tcPr>
            <w:tcW w:w="747" w:type="dxa"/>
          </w:tcPr>
          <w:p w:rsidR="00E22F67" w:rsidRPr="00685609" w:rsidRDefault="001365FD" w:rsidP="00FC13EB">
            <w:pPr>
              <w:pStyle w:val="a3"/>
              <w:ind w:firstLine="5"/>
              <w:rPr>
                <w:b w:val="0"/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ind w:firstLine="5"/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8" w:type="dxa"/>
          </w:tcPr>
          <w:p w:rsidR="00E22F67" w:rsidRPr="00685609" w:rsidRDefault="00E22F67" w:rsidP="00FC13EB">
            <w:pPr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  <w:tc>
          <w:tcPr>
            <w:tcW w:w="709" w:type="dxa"/>
          </w:tcPr>
          <w:p w:rsidR="00E22F67" w:rsidRPr="00685609" w:rsidRDefault="00E22F67" w:rsidP="00FC13EB">
            <w:pPr>
              <w:rPr>
                <w:sz w:val="20"/>
                <w:szCs w:val="20"/>
              </w:rPr>
            </w:pPr>
            <w:r w:rsidRPr="00685609">
              <w:rPr>
                <w:sz w:val="20"/>
                <w:szCs w:val="20"/>
              </w:rPr>
              <w:t>70,00</w:t>
            </w:r>
          </w:p>
        </w:tc>
      </w:tr>
    </w:tbl>
    <w:p w:rsidR="00795776" w:rsidRPr="00685609" w:rsidRDefault="00795776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Default="003744CB" w:rsidP="00B57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57E0A" w:rsidRPr="00685609" w:rsidRDefault="00B57E0A" w:rsidP="00B57E0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Согласование:</w:t>
      </w: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Заместитель главы администрации</w:t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="003D2EC2" w:rsidRPr="00685609">
        <w:rPr>
          <w:sz w:val="26"/>
          <w:szCs w:val="26"/>
        </w:rPr>
        <w:t>Ж.А.Милосердова</w:t>
      </w:r>
    </w:p>
    <w:p w:rsidR="003D2EC2" w:rsidRPr="00685609" w:rsidRDefault="003D2EC2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3744CB" w:rsidRPr="00685609" w:rsidRDefault="003D2EC2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Заместитель</w:t>
      </w:r>
      <w:r w:rsidR="003744CB" w:rsidRPr="00685609">
        <w:rPr>
          <w:sz w:val="26"/>
          <w:szCs w:val="26"/>
        </w:rPr>
        <w:t xml:space="preserve"> главы администрации</w:t>
      </w:r>
      <w:r w:rsidR="003744CB" w:rsidRPr="00685609">
        <w:rPr>
          <w:sz w:val="26"/>
          <w:szCs w:val="26"/>
        </w:rPr>
        <w:tab/>
      </w:r>
      <w:r w:rsidR="003744CB" w:rsidRPr="00685609">
        <w:rPr>
          <w:sz w:val="26"/>
          <w:szCs w:val="26"/>
        </w:rPr>
        <w:tab/>
      </w:r>
      <w:r w:rsidR="003744CB" w:rsidRPr="00685609">
        <w:rPr>
          <w:sz w:val="26"/>
          <w:szCs w:val="26"/>
        </w:rPr>
        <w:tab/>
      </w:r>
      <w:r w:rsidR="003744CB" w:rsidRPr="00685609">
        <w:rPr>
          <w:sz w:val="26"/>
          <w:szCs w:val="26"/>
        </w:rPr>
        <w:tab/>
      </w:r>
      <w:r w:rsidR="003744CB"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 xml:space="preserve">          </w:t>
      </w:r>
      <w:r w:rsidR="003744CB" w:rsidRPr="00685609">
        <w:rPr>
          <w:sz w:val="26"/>
          <w:szCs w:val="26"/>
        </w:rPr>
        <w:t>А.В. Зюзько</w:t>
      </w: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Заместитель главы администрации</w:t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  <w:t>О.С. Михалева</w:t>
      </w: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Заведующий отделом финансов</w:t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  <w:t>С.В. Бурулева</w:t>
      </w:r>
    </w:p>
    <w:p w:rsidR="00685609" w:rsidRDefault="00685609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685609" w:rsidRDefault="00685609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Заведующий отделом экономического </w:t>
      </w:r>
    </w:p>
    <w:p w:rsidR="00685609" w:rsidRPr="00685609" w:rsidRDefault="00685609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развития и инвестиций                                                                                 С.А. Телешун</w:t>
      </w: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Пр</w:t>
      </w:r>
      <w:r w:rsidR="00685609">
        <w:rPr>
          <w:sz w:val="26"/>
          <w:szCs w:val="26"/>
        </w:rPr>
        <w:t>авовой отдел</w:t>
      </w:r>
      <w:r w:rsidR="00685609">
        <w:rPr>
          <w:sz w:val="26"/>
          <w:szCs w:val="26"/>
        </w:rPr>
        <w:tab/>
      </w:r>
      <w:r w:rsidR="00685609">
        <w:rPr>
          <w:sz w:val="26"/>
          <w:szCs w:val="26"/>
        </w:rPr>
        <w:tab/>
      </w:r>
      <w:r w:rsidR="00685609">
        <w:rPr>
          <w:sz w:val="26"/>
          <w:szCs w:val="26"/>
        </w:rPr>
        <w:tab/>
      </w:r>
      <w:r w:rsidR="00685609">
        <w:rPr>
          <w:sz w:val="26"/>
          <w:szCs w:val="26"/>
        </w:rPr>
        <w:tab/>
      </w:r>
      <w:r w:rsidR="00685609">
        <w:rPr>
          <w:sz w:val="26"/>
          <w:szCs w:val="26"/>
        </w:rPr>
        <w:tab/>
      </w:r>
      <w:r w:rsidR="003D2EC2" w:rsidRPr="00685609">
        <w:rPr>
          <w:sz w:val="26"/>
          <w:szCs w:val="26"/>
        </w:rPr>
        <w:tab/>
      </w:r>
      <w:r w:rsidR="003D2EC2" w:rsidRPr="00685609">
        <w:rPr>
          <w:sz w:val="26"/>
          <w:szCs w:val="26"/>
        </w:rPr>
        <w:tab/>
      </w:r>
      <w:r w:rsidR="00685609">
        <w:rPr>
          <w:sz w:val="26"/>
          <w:szCs w:val="26"/>
        </w:rPr>
        <w:t xml:space="preserve">                     </w:t>
      </w:r>
      <w:r w:rsidR="003D2EC2" w:rsidRPr="00685609">
        <w:rPr>
          <w:sz w:val="26"/>
          <w:szCs w:val="26"/>
        </w:rPr>
        <w:t>И.Ю. Кучер</w:t>
      </w:r>
      <w:r w:rsidR="00685609">
        <w:rPr>
          <w:sz w:val="26"/>
          <w:szCs w:val="26"/>
        </w:rPr>
        <w:t xml:space="preserve"> /</w:t>
      </w:r>
    </w:p>
    <w:p w:rsidR="003744CB" w:rsidRPr="00685609" w:rsidRDefault="00685609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Т.Б. Чупрунова</w:t>
      </w: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</w:p>
    <w:p w:rsidR="003744CB" w:rsidRPr="00685609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</w:p>
    <w:p w:rsidR="003744CB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  <w:rPr>
          <w:sz w:val="26"/>
          <w:szCs w:val="26"/>
        </w:rPr>
      </w:pPr>
      <w:r w:rsidRPr="00685609">
        <w:rPr>
          <w:sz w:val="26"/>
          <w:szCs w:val="26"/>
        </w:rPr>
        <w:t>Исполнитель</w:t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</w:r>
      <w:r w:rsidRPr="00685609">
        <w:rPr>
          <w:sz w:val="26"/>
          <w:szCs w:val="26"/>
        </w:rPr>
        <w:tab/>
        <w:t>Е.П. Митина</w:t>
      </w:r>
    </w:p>
    <w:p w:rsidR="003744CB" w:rsidRPr="007450FF" w:rsidRDefault="003744CB" w:rsidP="003744CB">
      <w:pPr>
        <w:pStyle w:val="ab"/>
        <w:shd w:val="clear" w:color="auto" w:fill="auto"/>
        <w:tabs>
          <w:tab w:val="left" w:pos="993"/>
        </w:tabs>
        <w:spacing w:line="276" w:lineRule="auto"/>
        <w:ind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44CB" w:rsidRPr="005B1BA8" w:rsidRDefault="003744CB" w:rsidP="000C6DE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sectPr w:rsidR="003744CB" w:rsidRPr="005B1BA8" w:rsidSect="000C6DEB">
      <w:pgSz w:w="11906" w:h="16838" w:code="9"/>
      <w:pgMar w:top="1021" w:right="707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13058"/>
    <w:multiLevelType w:val="hybridMultilevel"/>
    <w:tmpl w:val="BEBA5C18"/>
    <w:lvl w:ilvl="0" w:tplc="5BBA4B08">
      <w:start w:val="1"/>
      <w:numFmt w:val="decimal"/>
      <w:lvlText w:val="%1."/>
      <w:lvlJc w:val="left"/>
      <w:pPr>
        <w:ind w:left="720" w:hanging="360"/>
      </w:pPr>
      <w:rPr>
        <w:rFonts w:ascii="Courier New" w:hAnsi="Courier New" w:cs="Courier New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606D2C"/>
    <w:multiLevelType w:val="hybridMultilevel"/>
    <w:tmpl w:val="0D2E0FD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3FEA2D30"/>
    <w:multiLevelType w:val="multilevel"/>
    <w:tmpl w:val="39DC1EF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">
    <w:nsid w:val="44CD27EA"/>
    <w:multiLevelType w:val="hybridMultilevel"/>
    <w:tmpl w:val="54E8AF08"/>
    <w:lvl w:ilvl="0" w:tplc="189C709A">
      <w:start w:val="2"/>
      <w:numFmt w:val="decimal"/>
      <w:lvlText w:val="%1."/>
      <w:lvlJc w:val="left"/>
      <w:pPr>
        <w:ind w:left="62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8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4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  <w:rPr>
        <w:rFonts w:cs="Times New Roman"/>
      </w:rPr>
    </w:lvl>
  </w:abstractNum>
  <w:abstractNum w:abstractNumId="4">
    <w:nsid w:val="55C53231"/>
    <w:multiLevelType w:val="hybridMultilevel"/>
    <w:tmpl w:val="35A8F6E4"/>
    <w:lvl w:ilvl="0" w:tplc="693C9756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776"/>
    <w:rsid w:val="00004D2B"/>
    <w:rsid w:val="00021F1B"/>
    <w:rsid w:val="00025004"/>
    <w:rsid w:val="00043E82"/>
    <w:rsid w:val="000616EB"/>
    <w:rsid w:val="000677E6"/>
    <w:rsid w:val="000752A0"/>
    <w:rsid w:val="000A1633"/>
    <w:rsid w:val="000B433B"/>
    <w:rsid w:val="000C6DEB"/>
    <w:rsid w:val="000F2E1B"/>
    <w:rsid w:val="00101D89"/>
    <w:rsid w:val="00127429"/>
    <w:rsid w:val="001310AC"/>
    <w:rsid w:val="00133ECD"/>
    <w:rsid w:val="00134BA5"/>
    <w:rsid w:val="001365FD"/>
    <w:rsid w:val="0017041C"/>
    <w:rsid w:val="001A12CD"/>
    <w:rsid w:val="001A1536"/>
    <w:rsid w:val="001C355A"/>
    <w:rsid w:val="001F1993"/>
    <w:rsid w:val="002047C9"/>
    <w:rsid w:val="00211C15"/>
    <w:rsid w:val="00213847"/>
    <w:rsid w:val="00214D60"/>
    <w:rsid w:val="0024402C"/>
    <w:rsid w:val="002448BD"/>
    <w:rsid w:val="00247BDD"/>
    <w:rsid w:val="00255B58"/>
    <w:rsid w:val="00262D18"/>
    <w:rsid w:val="0026571F"/>
    <w:rsid w:val="0027064D"/>
    <w:rsid w:val="00270EF9"/>
    <w:rsid w:val="00286E1C"/>
    <w:rsid w:val="002A0155"/>
    <w:rsid w:val="002B5F6C"/>
    <w:rsid w:val="002D026E"/>
    <w:rsid w:val="002E2D33"/>
    <w:rsid w:val="002E5761"/>
    <w:rsid w:val="002F6CCA"/>
    <w:rsid w:val="003024F6"/>
    <w:rsid w:val="00302B75"/>
    <w:rsid w:val="0031135A"/>
    <w:rsid w:val="003272CE"/>
    <w:rsid w:val="00327647"/>
    <w:rsid w:val="00327837"/>
    <w:rsid w:val="00342E79"/>
    <w:rsid w:val="00365604"/>
    <w:rsid w:val="00366D4C"/>
    <w:rsid w:val="003744CB"/>
    <w:rsid w:val="003B0832"/>
    <w:rsid w:val="003B259E"/>
    <w:rsid w:val="003C6C57"/>
    <w:rsid w:val="003D2EC2"/>
    <w:rsid w:val="003E3907"/>
    <w:rsid w:val="003F17A0"/>
    <w:rsid w:val="00414562"/>
    <w:rsid w:val="00422AD4"/>
    <w:rsid w:val="00425FEC"/>
    <w:rsid w:val="0046443A"/>
    <w:rsid w:val="0046516A"/>
    <w:rsid w:val="004752DD"/>
    <w:rsid w:val="00475807"/>
    <w:rsid w:val="004937A0"/>
    <w:rsid w:val="004A6BCE"/>
    <w:rsid w:val="004C7E44"/>
    <w:rsid w:val="00504EFB"/>
    <w:rsid w:val="005445E2"/>
    <w:rsid w:val="00553605"/>
    <w:rsid w:val="005603AB"/>
    <w:rsid w:val="00566B49"/>
    <w:rsid w:val="005774B9"/>
    <w:rsid w:val="005A39E6"/>
    <w:rsid w:val="005B1BA8"/>
    <w:rsid w:val="005C3B6F"/>
    <w:rsid w:val="005D1CC7"/>
    <w:rsid w:val="005F0A13"/>
    <w:rsid w:val="005F1756"/>
    <w:rsid w:val="0060396E"/>
    <w:rsid w:val="00607565"/>
    <w:rsid w:val="0061035A"/>
    <w:rsid w:val="00631DF5"/>
    <w:rsid w:val="006546A4"/>
    <w:rsid w:val="006649F0"/>
    <w:rsid w:val="00685609"/>
    <w:rsid w:val="00697868"/>
    <w:rsid w:val="006A3B33"/>
    <w:rsid w:val="006E58F8"/>
    <w:rsid w:val="006F148D"/>
    <w:rsid w:val="007028B0"/>
    <w:rsid w:val="0071183D"/>
    <w:rsid w:val="00711CE9"/>
    <w:rsid w:val="00720FAE"/>
    <w:rsid w:val="00722980"/>
    <w:rsid w:val="007343C4"/>
    <w:rsid w:val="007421B9"/>
    <w:rsid w:val="007450FF"/>
    <w:rsid w:val="00760F4C"/>
    <w:rsid w:val="00767931"/>
    <w:rsid w:val="00795638"/>
    <w:rsid w:val="00795776"/>
    <w:rsid w:val="007A5912"/>
    <w:rsid w:val="007A70DE"/>
    <w:rsid w:val="007D26A4"/>
    <w:rsid w:val="007D3895"/>
    <w:rsid w:val="007F79C5"/>
    <w:rsid w:val="007F7C75"/>
    <w:rsid w:val="00827C93"/>
    <w:rsid w:val="0085165D"/>
    <w:rsid w:val="00853E1C"/>
    <w:rsid w:val="00856910"/>
    <w:rsid w:val="00873348"/>
    <w:rsid w:val="00882753"/>
    <w:rsid w:val="008929D0"/>
    <w:rsid w:val="008A4E39"/>
    <w:rsid w:val="008B1ABE"/>
    <w:rsid w:val="008B4B5D"/>
    <w:rsid w:val="008C5BEE"/>
    <w:rsid w:val="008C6286"/>
    <w:rsid w:val="008F058B"/>
    <w:rsid w:val="008F4398"/>
    <w:rsid w:val="008F5629"/>
    <w:rsid w:val="00912163"/>
    <w:rsid w:val="00922549"/>
    <w:rsid w:val="00934505"/>
    <w:rsid w:val="00950082"/>
    <w:rsid w:val="00974990"/>
    <w:rsid w:val="00976062"/>
    <w:rsid w:val="00993942"/>
    <w:rsid w:val="0099396A"/>
    <w:rsid w:val="00996169"/>
    <w:rsid w:val="009A2721"/>
    <w:rsid w:val="009A4203"/>
    <w:rsid w:val="009A482D"/>
    <w:rsid w:val="009F16D2"/>
    <w:rsid w:val="00A24C66"/>
    <w:rsid w:val="00A24FDE"/>
    <w:rsid w:val="00A301A5"/>
    <w:rsid w:val="00A537A2"/>
    <w:rsid w:val="00A72AAE"/>
    <w:rsid w:val="00A73A2D"/>
    <w:rsid w:val="00A8309C"/>
    <w:rsid w:val="00AC257F"/>
    <w:rsid w:val="00AC5AE2"/>
    <w:rsid w:val="00AF248F"/>
    <w:rsid w:val="00AF28C0"/>
    <w:rsid w:val="00AF6A0D"/>
    <w:rsid w:val="00B25014"/>
    <w:rsid w:val="00B5482D"/>
    <w:rsid w:val="00B57E0A"/>
    <w:rsid w:val="00B63C56"/>
    <w:rsid w:val="00B66AB2"/>
    <w:rsid w:val="00B77C45"/>
    <w:rsid w:val="00B81679"/>
    <w:rsid w:val="00B833D9"/>
    <w:rsid w:val="00B90383"/>
    <w:rsid w:val="00BA2B00"/>
    <w:rsid w:val="00BA4AED"/>
    <w:rsid w:val="00C13EEE"/>
    <w:rsid w:val="00C41F59"/>
    <w:rsid w:val="00C42251"/>
    <w:rsid w:val="00C5226C"/>
    <w:rsid w:val="00C533AD"/>
    <w:rsid w:val="00C573BD"/>
    <w:rsid w:val="00C712E2"/>
    <w:rsid w:val="00C865AD"/>
    <w:rsid w:val="00C91A72"/>
    <w:rsid w:val="00CA3C6A"/>
    <w:rsid w:val="00CE6B07"/>
    <w:rsid w:val="00D03DE4"/>
    <w:rsid w:val="00D125BD"/>
    <w:rsid w:val="00D13E34"/>
    <w:rsid w:val="00D33DF5"/>
    <w:rsid w:val="00D37368"/>
    <w:rsid w:val="00D41E54"/>
    <w:rsid w:val="00D51799"/>
    <w:rsid w:val="00D6329B"/>
    <w:rsid w:val="00D803BD"/>
    <w:rsid w:val="00D8536A"/>
    <w:rsid w:val="00DC10A8"/>
    <w:rsid w:val="00DC41E7"/>
    <w:rsid w:val="00DD0368"/>
    <w:rsid w:val="00DD4DAF"/>
    <w:rsid w:val="00DE6F1F"/>
    <w:rsid w:val="00DF2165"/>
    <w:rsid w:val="00E04C38"/>
    <w:rsid w:val="00E141C4"/>
    <w:rsid w:val="00E1491F"/>
    <w:rsid w:val="00E22F67"/>
    <w:rsid w:val="00E3023C"/>
    <w:rsid w:val="00E44F84"/>
    <w:rsid w:val="00E476AC"/>
    <w:rsid w:val="00E54E77"/>
    <w:rsid w:val="00E60883"/>
    <w:rsid w:val="00E6247D"/>
    <w:rsid w:val="00E63669"/>
    <w:rsid w:val="00E718FF"/>
    <w:rsid w:val="00E769E8"/>
    <w:rsid w:val="00E77CD5"/>
    <w:rsid w:val="00E85201"/>
    <w:rsid w:val="00E93827"/>
    <w:rsid w:val="00E93BC4"/>
    <w:rsid w:val="00ED6055"/>
    <w:rsid w:val="00EE3534"/>
    <w:rsid w:val="00F126E3"/>
    <w:rsid w:val="00F2418D"/>
    <w:rsid w:val="00F25996"/>
    <w:rsid w:val="00F60371"/>
    <w:rsid w:val="00F631FF"/>
    <w:rsid w:val="00F716B6"/>
    <w:rsid w:val="00F7407E"/>
    <w:rsid w:val="00F84834"/>
    <w:rsid w:val="00F86466"/>
    <w:rsid w:val="00FB5668"/>
    <w:rsid w:val="00FC13EB"/>
    <w:rsid w:val="00FC3D36"/>
    <w:rsid w:val="00FC5E76"/>
    <w:rsid w:val="00FC65A4"/>
    <w:rsid w:val="00FC6A59"/>
    <w:rsid w:val="00FC7151"/>
    <w:rsid w:val="00FE53C2"/>
    <w:rsid w:val="00FE76A5"/>
    <w:rsid w:val="00FF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6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79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06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6793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9760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3A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5A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Стратегия"/>
    <w:link w:val="a8"/>
    <w:qFormat/>
    <w:rsid w:val="00DD036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aliases w:val="Стратегия Знак"/>
    <w:link w:val="1"/>
    <w:locked/>
    <w:rsid w:val="00DD0368"/>
    <w:rPr>
      <w:rFonts w:ascii="Calibri" w:hAnsi="Calibri"/>
    </w:rPr>
  </w:style>
  <w:style w:type="paragraph" w:styleId="a9">
    <w:name w:val="List Paragraph"/>
    <w:basedOn w:val="a"/>
    <w:uiPriority w:val="34"/>
    <w:qFormat/>
    <w:rsid w:val="00425F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25FEC"/>
    <w:rPr>
      <w:rFonts w:ascii="Arial" w:hAnsi="Arial"/>
      <w:sz w:val="20"/>
    </w:rPr>
  </w:style>
  <w:style w:type="character" w:customStyle="1" w:styleId="aa">
    <w:name w:val="Подпись к таблице_"/>
    <w:basedOn w:val="a0"/>
    <w:link w:val="ab"/>
    <w:locked/>
    <w:rsid w:val="003744CB"/>
    <w:rPr>
      <w:rFonts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744CB"/>
    <w:pPr>
      <w:widowControl w:val="0"/>
      <w:shd w:val="clear" w:color="auto" w:fill="FFFFFF"/>
      <w:spacing w:line="336" w:lineRule="exact"/>
      <w:ind w:firstLine="620"/>
      <w:jc w:val="both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6062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7679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06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67931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link w:val="ConsPlusNormal0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Title"/>
    <w:basedOn w:val="a"/>
    <w:link w:val="a4"/>
    <w:uiPriority w:val="99"/>
    <w:qFormat/>
    <w:rsid w:val="00976062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3A2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73A2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locked/>
    <w:rsid w:val="005A3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aliases w:val="Стратегия"/>
    <w:link w:val="a8"/>
    <w:qFormat/>
    <w:rsid w:val="00DD0368"/>
    <w:pPr>
      <w:spacing w:after="0" w:line="240" w:lineRule="auto"/>
    </w:pPr>
    <w:rPr>
      <w:rFonts w:ascii="Calibri" w:hAnsi="Calibri"/>
    </w:rPr>
  </w:style>
  <w:style w:type="character" w:customStyle="1" w:styleId="a8">
    <w:name w:val="Без интервала Знак"/>
    <w:aliases w:val="Стратегия Знак"/>
    <w:link w:val="1"/>
    <w:locked/>
    <w:rsid w:val="00DD0368"/>
    <w:rPr>
      <w:rFonts w:ascii="Calibri" w:hAnsi="Calibri"/>
    </w:rPr>
  </w:style>
  <w:style w:type="paragraph" w:styleId="a9">
    <w:name w:val="List Paragraph"/>
    <w:basedOn w:val="a"/>
    <w:uiPriority w:val="34"/>
    <w:qFormat/>
    <w:rsid w:val="00425FEC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425FEC"/>
    <w:rPr>
      <w:rFonts w:ascii="Arial" w:hAnsi="Arial"/>
      <w:sz w:val="20"/>
    </w:rPr>
  </w:style>
  <w:style w:type="character" w:customStyle="1" w:styleId="aa">
    <w:name w:val="Подпись к таблице_"/>
    <w:basedOn w:val="a0"/>
    <w:link w:val="ab"/>
    <w:locked/>
    <w:rsid w:val="003744CB"/>
    <w:rPr>
      <w:rFonts w:cs="Times New Roman"/>
      <w:shd w:val="clear" w:color="auto" w:fill="FFFFFF"/>
    </w:rPr>
  </w:style>
  <w:style w:type="paragraph" w:customStyle="1" w:styleId="ab">
    <w:name w:val="Подпись к таблице"/>
    <w:basedOn w:val="a"/>
    <w:link w:val="aa"/>
    <w:rsid w:val="003744CB"/>
    <w:pPr>
      <w:widowControl w:val="0"/>
      <w:shd w:val="clear" w:color="auto" w:fill="FFFFFF"/>
      <w:spacing w:line="336" w:lineRule="exact"/>
      <w:ind w:firstLine="62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46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EABAD-185F-4CAB-9D7C-AA7A5A6D5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КАЛУЖСКОЙ ОБЛАСТИ</vt:lpstr>
    </vt:vector>
  </TitlesOfParts>
  <Company>SPecialiST RePack</Company>
  <LinksUpToDate>false</LinksUpToDate>
  <CharactersWithSpaces>24424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КАЛУЖСКОЙ ОБЛАСТИ</dc:title>
  <dc:creator>ConsultantPlus</dc:creator>
  <cp:lastModifiedBy>User</cp:lastModifiedBy>
  <cp:revision>2</cp:revision>
  <cp:lastPrinted>2025-02-27T11:49:00Z</cp:lastPrinted>
  <dcterms:created xsi:type="dcterms:W3CDTF">2025-03-03T05:39:00Z</dcterms:created>
  <dcterms:modified xsi:type="dcterms:W3CDTF">2025-03-03T05:39:00Z</dcterms:modified>
</cp:coreProperties>
</file>