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A" w:rsidRPr="00840D29" w:rsidRDefault="00AC555A" w:rsidP="00AC555A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840D29">
        <w:rPr>
          <w:rFonts w:ascii="Times New Roman" w:hAnsi="Times New Roman" w:cs="Times New Roman"/>
          <w:b/>
          <w:sz w:val="40"/>
        </w:rPr>
        <w:t>АДМИНИСТРАЦИЯ</w:t>
      </w:r>
    </w:p>
    <w:p w:rsidR="00AC555A" w:rsidRPr="00840D29" w:rsidRDefault="00AC555A" w:rsidP="00AC555A">
      <w:pPr>
        <w:rPr>
          <w:rFonts w:ascii="Times New Roman" w:hAnsi="Times New Roman" w:cs="Times New Roman"/>
          <w:smallCaps/>
          <w:sz w:val="36"/>
          <w:szCs w:val="36"/>
        </w:rPr>
      </w:pPr>
      <w:r w:rsidRPr="00840D29">
        <w:rPr>
          <w:rFonts w:ascii="Times New Roman" w:hAnsi="Times New Roman" w:cs="Times New Roman"/>
          <w:b/>
          <w:smallCaps/>
          <w:sz w:val="36"/>
          <w:szCs w:val="36"/>
        </w:rPr>
        <w:t>муниципального района “Козельский район”</w:t>
      </w:r>
    </w:p>
    <w:p w:rsidR="00AC555A" w:rsidRPr="00840D29" w:rsidRDefault="00AC555A" w:rsidP="00AC555A">
      <w:pPr>
        <w:jc w:val="center"/>
        <w:rPr>
          <w:rFonts w:ascii="Times New Roman" w:hAnsi="Times New Roman" w:cs="Times New Roman"/>
          <w:sz w:val="36"/>
        </w:rPr>
      </w:pPr>
      <w:r w:rsidRPr="00840D29">
        <w:rPr>
          <w:rFonts w:ascii="Times New Roman" w:hAnsi="Times New Roman" w:cs="Times New Roman"/>
          <w:sz w:val="36"/>
        </w:rPr>
        <w:t>(исполнительно-распорядительный орган)</w:t>
      </w:r>
    </w:p>
    <w:p w:rsidR="00AC555A" w:rsidRPr="00840D29" w:rsidRDefault="00AC555A" w:rsidP="00AC555A">
      <w:pPr>
        <w:jc w:val="center"/>
        <w:rPr>
          <w:rFonts w:ascii="Times New Roman" w:hAnsi="Times New Roman" w:cs="Times New Roman"/>
          <w:sz w:val="48"/>
        </w:rPr>
      </w:pPr>
    </w:p>
    <w:p w:rsidR="00AC555A" w:rsidRPr="00840D29" w:rsidRDefault="00AC555A" w:rsidP="00AC555A">
      <w:pPr>
        <w:jc w:val="center"/>
        <w:rPr>
          <w:rFonts w:ascii="Times New Roman" w:hAnsi="Times New Roman" w:cs="Times New Roman"/>
          <w:b/>
          <w:sz w:val="48"/>
        </w:rPr>
      </w:pPr>
      <w:r w:rsidRPr="00840D29">
        <w:rPr>
          <w:rFonts w:ascii="Times New Roman" w:hAnsi="Times New Roman" w:cs="Times New Roman"/>
          <w:b/>
          <w:sz w:val="48"/>
        </w:rPr>
        <w:t>ПОСТАНОВЛЕНИЕ</w:t>
      </w:r>
    </w:p>
    <w:p w:rsidR="00AC555A" w:rsidRPr="00840D29" w:rsidRDefault="00AC555A" w:rsidP="00AC555A">
      <w:pPr>
        <w:rPr>
          <w:rFonts w:ascii="Times New Roman" w:hAnsi="Times New Roman" w:cs="Times New Roman"/>
          <w:b/>
          <w:sz w:val="48"/>
        </w:rPr>
      </w:pPr>
    </w:p>
    <w:p w:rsidR="00AC555A" w:rsidRDefault="00AC555A" w:rsidP="0009521F">
      <w:pPr>
        <w:ind w:firstLine="0"/>
        <w:rPr>
          <w:rFonts w:ascii="Times New Roman" w:hAnsi="Times New Roman" w:cs="Times New Roman"/>
        </w:rPr>
      </w:pPr>
      <w:r w:rsidRPr="00840D2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D25590">
        <w:rPr>
          <w:rFonts w:ascii="Times New Roman" w:hAnsi="Times New Roman" w:cs="Times New Roman"/>
        </w:rPr>
        <w:t>01.11.</w:t>
      </w:r>
      <w:r w:rsidR="00DC35C5">
        <w:rPr>
          <w:rFonts w:ascii="Times New Roman" w:hAnsi="Times New Roman" w:cs="Times New Roman"/>
        </w:rPr>
        <w:t>202</w:t>
      </w:r>
      <w:r w:rsidR="00F3260E">
        <w:rPr>
          <w:rFonts w:ascii="Times New Roman" w:hAnsi="Times New Roman" w:cs="Times New Roman"/>
        </w:rPr>
        <w:t>2</w:t>
      </w:r>
      <w:r w:rsidRPr="00840D29">
        <w:rPr>
          <w:rFonts w:ascii="Times New Roman" w:hAnsi="Times New Roman" w:cs="Times New Roman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840D2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</w:t>
      </w:r>
      <w:r w:rsidRPr="00840D29">
        <w:rPr>
          <w:rFonts w:ascii="Times New Roman" w:hAnsi="Times New Roman" w:cs="Times New Roman"/>
        </w:rPr>
        <w:t xml:space="preserve">     </w:t>
      </w:r>
      <w:r w:rsidR="0009521F">
        <w:rPr>
          <w:rFonts w:ascii="Times New Roman" w:hAnsi="Times New Roman" w:cs="Times New Roman"/>
        </w:rPr>
        <w:t xml:space="preserve">    </w:t>
      </w:r>
      <w:r w:rsidR="00721747">
        <w:rPr>
          <w:rFonts w:ascii="Times New Roman" w:hAnsi="Times New Roman" w:cs="Times New Roman"/>
        </w:rPr>
        <w:t xml:space="preserve">         </w:t>
      </w:r>
      <w:r w:rsidR="0009521F">
        <w:rPr>
          <w:rFonts w:ascii="Times New Roman" w:hAnsi="Times New Roman" w:cs="Times New Roman"/>
        </w:rPr>
        <w:t xml:space="preserve"> </w:t>
      </w:r>
      <w:r w:rsidR="00DC35C5">
        <w:rPr>
          <w:rFonts w:ascii="Times New Roman" w:hAnsi="Times New Roman" w:cs="Times New Roman"/>
        </w:rPr>
        <w:t xml:space="preserve">      </w:t>
      </w:r>
      <w:r w:rsidR="00D25590">
        <w:rPr>
          <w:rFonts w:ascii="Times New Roman" w:hAnsi="Times New Roman" w:cs="Times New Roman"/>
        </w:rPr>
        <w:t xml:space="preserve">             </w:t>
      </w:r>
      <w:r w:rsidR="00F3260E">
        <w:rPr>
          <w:rFonts w:ascii="Times New Roman" w:hAnsi="Times New Roman" w:cs="Times New Roman"/>
        </w:rPr>
        <w:t xml:space="preserve"> </w:t>
      </w:r>
      <w:r w:rsidR="00480CB4">
        <w:rPr>
          <w:rFonts w:ascii="Times New Roman" w:hAnsi="Times New Roman" w:cs="Times New Roman"/>
        </w:rPr>
        <w:t xml:space="preserve"> </w:t>
      </w:r>
      <w:r w:rsidRPr="00840D29">
        <w:rPr>
          <w:rFonts w:ascii="Times New Roman" w:hAnsi="Times New Roman" w:cs="Times New Roman"/>
        </w:rPr>
        <w:t xml:space="preserve">№ </w:t>
      </w:r>
      <w:r w:rsidR="00D25590">
        <w:rPr>
          <w:rFonts w:ascii="Times New Roman" w:hAnsi="Times New Roman" w:cs="Times New Roman"/>
        </w:rPr>
        <w:t>1044</w:t>
      </w:r>
    </w:p>
    <w:p w:rsidR="0009521F" w:rsidRPr="00840D29" w:rsidRDefault="0009521F" w:rsidP="0009521F">
      <w:pPr>
        <w:ind w:firstLine="0"/>
        <w:rPr>
          <w:rFonts w:ascii="Times New Roman" w:hAnsi="Times New Roman" w:cs="Times New Roman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C555A" w:rsidRPr="00840D29" w:rsidTr="00F3260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C555A" w:rsidRPr="000B1291" w:rsidRDefault="00AC555A" w:rsidP="00F3260E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прогнозе социально-экономического развития муниципального образования муниципальный район «Козельский район» </w:t>
            </w:r>
            <w:r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D43F8D"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F3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F326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AC555A" w:rsidRPr="00840D29" w:rsidRDefault="00AC555A" w:rsidP="00AC555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555A" w:rsidRPr="00840D29" w:rsidRDefault="00AC555A" w:rsidP="00AC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0D29">
        <w:rPr>
          <w:rFonts w:ascii="Times New Roman" w:hAnsi="Times New Roman" w:cs="Times New Roman"/>
          <w:sz w:val="26"/>
          <w:szCs w:val="26"/>
        </w:rPr>
        <w:t>В соответствии  со статьей 173 Бюджетного кодекса Российской Федерации, постановлением Правительства Калужской области от 08.06.2015 г. № 298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0D29">
        <w:rPr>
          <w:rFonts w:ascii="Times New Roman" w:hAnsi="Times New Roman" w:cs="Times New Roman"/>
          <w:sz w:val="26"/>
          <w:szCs w:val="26"/>
        </w:rPr>
        <w:t>«О порядке разработки и корректировки прогноза социально-экономического развития Калужской области», Уставом муниципального образования муниципальный район «Козельский район»</w:t>
      </w:r>
      <w:r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840D29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D29">
        <w:rPr>
          <w:rFonts w:ascii="Times New Roman" w:hAnsi="Times New Roman" w:cs="Times New Roman"/>
          <w:sz w:val="26"/>
          <w:szCs w:val="26"/>
        </w:rPr>
        <w:t xml:space="preserve">Одобрить </w:t>
      </w:r>
      <w:r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Pr="00840D29">
        <w:rPr>
          <w:rFonts w:ascii="Times New Roman" w:hAnsi="Times New Roman" w:cs="Times New Roman"/>
          <w:sz w:val="26"/>
          <w:szCs w:val="26"/>
        </w:rPr>
        <w:t>прогноз социально - экономического развития муниципального образования муниципальный район  «Козельский район» на 20</w:t>
      </w:r>
      <w:r w:rsidR="00D43F8D">
        <w:rPr>
          <w:rFonts w:ascii="Times New Roman" w:hAnsi="Times New Roman" w:cs="Times New Roman"/>
          <w:sz w:val="26"/>
          <w:szCs w:val="26"/>
        </w:rPr>
        <w:t>2</w:t>
      </w:r>
      <w:r w:rsidR="000B5F6D">
        <w:rPr>
          <w:rFonts w:ascii="Times New Roman" w:hAnsi="Times New Roman" w:cs="Times New Roman"/>
          <w:sz w:val="26"/>
          <w:szCs w:val="26"/>
        </w:rPr>
        <w:t>3</w:t>
      </w:r>
      <w:r w:rsidRPr="00840D29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B5F6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840D2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B5F6D">
        <w:rPr>
          <w:rFonts w:ascii="Times New Roman" w:hAnsi="Times New Roman" w:cs="Times New Roman"/>
          <w:sz w:val="26"/>
          <w:szCs w:val="26"/>
        </w:rPr>
        <w:t>5</w:t>
      </w:r>
      <w:r w:rsidRPr="00840D2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40D29">
        <w:rPr>
          <w:rFonts w:ascii="Times New Roman" w:hAnsi="Times New Roman" w:cs="Times New Roman"/>
          <w:sz w:val="26"/>
          <w:szCs w:val="26"/>
        </w:rPr>
        <w:t>.</w:t>
      </w:r>
    </w:p>
    <w:p w:rsidR="00AC555A" w:rsidRPr="00293FFD" w:rsidRDefault="00AC555A" w:rsidP="00AC55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8A1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администрации МР «Козельский район» </w:t>
      </w:r>
      <w:r>
        <w:rPr>
          <w:rFonts w:ascii="Times New Roman" w:hAnsi="Times New Roman" w:cs="Times New Roman"/>
          <w:sz w:val="26"/>
          <w:szCs w:val="26"/>
        </w:rPr>
        <w:t>http://kozelsk-adm.ru</w:t>
      </w:r>
      <w:r w:rsidRPr="001978A1">
        <w:rPr>
          <w:rFonts w:ascii="Times New Roman" w:hAnsi="Times New Roman" w:cs="Times New Roman"/>
          <w:sz w:val="26"/>
          <w:szCs w:val="26"/>
        </w:rPr>
        <w:t xml:space="preserve"> и общедоступном информационном ресурсе стратегического планирования в сети «Интернет».</w:t>
      </w: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840D2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840D29">
        <w:rPr>
          <w:rFonts w:ascii="Times New Roman" w:hAnsi="Times New Roman" w:cs="Times New Roman"/>
          <w:b/>
          <w:sz w:val="26"/>
          <w:szCs w:val="26"/>
        </w:rPr>
        <w:t xml:space="preserve">                      Е.В. </w:t>
      </w:r>
      <w:proofErr w:type="spellStart"/>
      <w:r w:rsidRPr="00840D29">
        <w:rPr>
          <w:rFonts w:ascii="Times New Roman" w:hAnsi="Times New Roman" w:cs="Times New Roman"/>
          <w:b/>
          <w:sz w:val="26"/>
          <w:szCs w:val="26"/>
        </w:rPr>
        <w:t>Слабова</w:t>
      </w:r>
      <w:proofErr w:type="spellEnd"/>
    </w:p>
    <w:p w:rsidR="00AC555A" w:rsidRDefault="00AC555A" w:rsidP="00AC555A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D2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C555A" w:rsidRPr="00963288" w:rsidRDefault="00AC555A" w:rsidP="00AC555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96328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C555A" w:rsidRPr="00963288" w:rsidRDefault="00AC555A" w:rsidP="00AC555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96328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C555A" w:rsidRPr="00963288" w:rsidRDefault="00AC555A" w:rsidP="00AC555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963288">
        <w:rPr>
          <w:rFonts w:ascii="Times New Roman" w:hAnsi="Times New Roman" w:cs="Times New Roman"/>
          <w:sz w:val="20"/>
          <w:szCs w:val="20"/>
        </w:rPr>
        <w:t>МР «Козельский район»</w:t>
      </w:r>
    </w:p>
    <w:p w:rsidR="00AC555A" w:rsidRDefault="00AC555A" w:rsidP="00AC555A">
      <w:pPr>
        <w:widowControl w:val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63288">
        <w:rPr>
          <w:rFonts w:ascii="Times New Roman" w:hAnsi="Times New Roman" w:cs="Times New Roman"/>
          <w:sz w:val="20"/>
          <w:szCs w:val="20"/>
        </w:rPr>
        <w:t xml:space="preserve">от </w:t>
      </w:r>
      <w:r w:rsidR="00D25590">
        <w:rPr>
          <w:rFonts w:ascii="Times New Roman" w:hAnsi="Times New Roman" w:cs="Times New Roman"/>
          <w:sz w:val="20"/>
          <w:szCs w:val="20"/>
        </w:rPr>
        <w:t>01.11.</w:t>
      </w:r>
      <w:r w:rsidR="00BD7A38">
        <w:rPr>
          <w:rFonts w:ascii="Times New Roman" w:hAnsi="Times New Roman" w:cs="Times New Roman"/>
          <w:sz w:val="20"/>
          <w:szCs w:val="20"/>
        </w:rPr>
        <w:t>202</w:t>
      </w:r>
      <w:r w:rsidR="000B5F6D">
        <w:rPr>
          <w:rFonts w:ascii="Times New Roman" w:hAnsi="Times New Roman" w:cs="Times New Roman"/>
          <w:sz w:val="20"/>
          <w:szCs w:val="20"/>
        </w:rPr>
        <w:t>2</w:t>
      </w:r>
      <w:r w:rsidRPr="00963288">
        <w:rPr>
          <w:rFonts w:ascii="Times New Roman" w:hAnsi="Times New Roman" w:cs="Times New Roman"/>
          <w:sz w:val="20"/>
          <w:szCs w:val="20"/>
        </w:rPr>
        <w:t xml:space="preserve"> г. № </w:t>
      </w:r>
      <w:r w:rsidR="00D25590">
        <w:rPr>
          <w:rFonts w:ascii="Times New Roman" w:hAnsi="Times New Roman" w:cs="Times New Roman"/>
          <w:sz w:val="20"/>
          <w:szCs w:val="20"/>
        </w:rPr>
        <w:t>1044</w:t>
      </w:r>
    </w:p>
    <w:p w:rsidR="00D43F8D" w:rsidRDefault="00D43F8D" w:rsidP="00A07E3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F5D" w:rsidRPr="00E9272B" w:rsidRDefault="00CA6F5D" w:rsidP="00A07E3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2B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</w:t>
      </w:r>
    </w:p>
    <w:p w:rsidR="00CA6F5D" w:rsidRPr="00E9272B" w:rsidRDefault="00CA6F5D" w:rsidP="00CA6F5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2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муниципальный район </w:t>
      </w:r>
      <w:r w:rsidR="002F17DC">
        <w:rPr>
          <w:rFonts w:ascii="Times New Roman" w:hAnsi="Times New Roman" w:cs="Times New Roman"/>
          <w:b/>
          <w:sz w:val="24"/>
          <w:szCs w:val="24"/>
        </w:rPr>
        <w:t>«</w:t>
      </w:r>
      <w:r w:rsidRPr="00E9272B">
        <w:rPr>
          <w:rFonts w:ascii="Times New Roman" w:hAnsi="Times New Roman" w:cs="Times New Roman"/>
          <w:b/>
          <w:sz w:val="24"/>
          <w:szCs w:val="24"/>
        </w:rPr>
        <w:t>Козельский район</w:t>
      </w:r>
      <w:r w:rsidR="002F17DC">
        <w:rPr>
          <w:rFonts w:ascii="Times New Roman" w:hAnsi="Times New Roman" w:cs="Times New Roman"/>
          <w:b/>
          <w:sz w:val="24"/>
          <w:szCs w:val="24"/>
        </w:rPr>
        <w:t>»</w:t>
      </w:r>
      <w:r w:rsidRPr="00E927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F5D" w:rsidRPr="00E9272B" w:rsidRDefault="00CA6F5D" w:rsidP="00CA6F5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2B">
        <w:rPr>
          <w:rFonts w:ascii="Times New Roman" w:hAnsi="Times New Roman" w:cs="Times New Roman"/>
          <w:b/>
          <w:sz w:val="24"/>
          <w:szCs w:val="24"/>
        </w:rPr>
        <w:t>на 20</w:t>
      </w:r>
      <w:r w:rsidR="001A5A54">
        <w:rPr>
          <w:rFonts w:ascii="Times New Roman" w:hAnsi="Times New Roman" w:cs="Times New Roman"/>
          <w:b/>
          <w:sz w:val="24"/>
          <w:szCs w:val="24"/>
        </w:rPr>
        <w:t>2</w:t>
      </w:r>
      <w:r w:rsidR="000B5F6D">
        <w:rPr>
          <w:rFonts w:ascii="Times New Roman" w:hAnsi="Times New Roman" w:cs="Times New Roman"/>
          <w:b/>
          <w:sz w:val="24"/>
          <w:szCs w:val="24"/>
        </w:rPr>
        <w:t>3</w:t>
      </w:r>
      <w:r w:rsidRPr="00E9272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0B5F6D">
        <w:rPr>
          <w:rFonts w:ascii="Times New Roman" w:hAnsi="Times New Roman" w:cs="Times New Roman"/>
          <w:b/>
          <w:sz w:val="24"/>
          <w:szCs w:val="24"/>
        </w:rPr>
        <w:t>4</w:t>
      </w:r>
      <w:r w:rsidRPr="00E9272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B5F6D">
        <w:rPr>
          <w:rFonts w:ascii="Times New Roman" w:hAnsi="Times New Roman" w:cs="Times New Roman"/>
          <w:b/>
          <w:sz w:val="24"/>
          <w:szCs w:val="24"/>
        </w:rPr>
        <w:t>5</w:t>
      </w:r>
      <w:r w:rsidRPr="00E9272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63288">
        <w:rPr>
          <w:rFonts w:ascii="Times New Roman" w:hAnsi="Times New Roman" w:cs="Times New Roman"/>
          <w:b/>
          <w:sz w:val="24"/>
          <w:szCs w:val="24"/>
        </w:rPr>
        <w:t>ов</w:t>
      </w:r>
    </w:p>
    <w:p w:rsidR="00CA6F5D" w:rsidRPr="00E9272B" w:rsidRDefault="00CA6F5D" w:rsidP="005F25B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3A7" w:rsidRPr="00D133A7" w:rsidRDefault="00BD7A38" w:rsidP="00BD7A38">
      <w:pPr>
        <w:pStyle w:val="a5"/>
        <w:widowControl w:val="0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5B77E1">
        <w:rPr>
          <w:rFonts w:ascii="Times New Roman" w:eastAsia="Times New Roman" w:hAnsi="Times New Roman" w:cs="Times New Roman"/>
        </w:rPr>
        <w:t xml:space="preserve">Параметры прогноза разработаны исходя из </w:t>
      </w:r>
      <w:r w:rsidRPr="005B77E1">
        <w:rPr>
          <w:rFonts w:ascii="Times New Roman" w:hAnsi="Times New Roman" w:cs="Times New Roman"/>
        </w:rPr>
        <w:t>анализа итогов социально-экономического развития за 202</w:t>
      </w:r>
      <w:r w:rsidR="000B5F6D">
        <w:rPr>
          <w:rFonts w:ascii="Times New Roman" w:hAnsi="Times New Roman" w:cs="Times New Roman"/>
        </w:rPr>
        <w:t>1</w:t>
      </w:r>
      <w:r w:rsidRPr="005B77E1">
        <w:rPr>
          <w:rFonts w:ascii="Times New Roman" w:hAnsi="Times New Roman" w:cs="Times New Roman"/>
        </w:rPr>
        <w:t xml:space="preserve"> год</w:t>
      </w:r>
      <w:r w:rsidRPr="00D133A7">
        <w:rPr>
          <w:rFonts w:ascii="Times New Roman" w:hAnsi="Times New Roman" w:cs="Times New Roman"/>
        </w:rPr>
        <w:t>, оценки развития на 202</w:t>
      </w:r>
      <w:r w:rsidR="000B5F6D" w:rsidRPr="00D133A7">
        <w:rPr>
          <w:rFonts w:ascii="Times New Roman" w:hAnsi="Times New Roman" w:cs="Times New Roman"/>
        </w:rPr>
        <w:t>2</w:t>
      </w:r>
      <w:r w:rsidRPr="00D133A7">
        <w:rPr>
          <w:rFonts w:ascii="Times New Roman" w:hAnsi="Times New Roman" w:cs="Times New Roman"/>
        </w:rPr>
        <w:t xml:space="preserve"> год и предполагаемого осуществления инвестиционных проектов и реализации мероприятий муниципальных  программ в предстоящий среднесрочный период</w:t>
      </w:r>
      <w:r w:rsidR="000B5F6D" w:rsidRPr="00D133A7">
        <w:rPr>
          <w:rFonts w:ascii="Times New Roman" w:hAnsi="Times New Roman" w:cs="Times New Roman"/>
        </w:rPr>
        <w:t>. Прогноз является основой для составления проекта бюджета</w:t>
      </w:r>
      <w:r w:rsidRPr="00D133A7">
        <w:rPr>
          <w:rFonts w:ascii="Times New Roman" w:hAnsi="Times New Roman" w:cs="Times New Roman"/>
        </w:rPr>
        <w:t>.</w:t>
      </w:r>
    </w:p>
    <w:p w:rsidR="00D133A7" w:rsidRPr="00D133A7" w:rsidRDefault="00D133A7" w:rsidP="008324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133A7">
        <w:rPr>
          <w:rFonts w:ascii="Times New Roman" w:hAnsi="Times New Roman" w:cs="Times New Roman"/>
        </w:rPr>
        <w:t>Основные показатели Прогноза разработаны в базовом варианте и содержат следующую информацию: фактические показатели за 202</w:t>
      </w:r>
      <w:r>
        <w:rPr>
          <w:rFonts w:ascii="Times New Roman" w:hAnsi="Times New Roman" w:cs="Times New Roman"/>
        </w:rPr>
        <w:t>1</w:t>
      </w:r>
      <w:r w:rsidRPr="00D133A7">
        <w:rPr>
          <w:rFonts w:ascii="Times New Roman" w:hAnsi="Times New Roman" w:cs="Times New Roman"/>
        </w:rPr>
        <w:t xml:space="preserve"> год, оценку 202</w:t>
      </w:r>
      <w:r>
        <w:rPr>
          <w:rFonts w:ascii="Times New Roman" w:hAnsi="Times New Roman" w:cs="Times New Roman"/>
        </w:rPr>
        <w:t>2</w:t>
      </w:r>
      <w:r w:rsidRPr="00D133A7">
        <w:rPr>
          <w:rFonts w:ascii="Times New Roman" w:hAnsi="Times New Roman" w:cs="Times New Roman"/>
        </w:rPr>
        <w:t xml:space="preserve"> года и прогнозные показатели на 202</w:t>
      </w:r>
      <w:r>
        <w:rPr>
          <w:rFonts w:ascii="Times New Roman" w:hAnsi="Times New Roman" w:cs="Times New Roman"/>
        </w:rPr>
        <w:t>3-2025</w:t>
      </w:r>
      <w:r w:rsidRPr="00D133A7">
        <w:rPr>
          <w:rFonts w:ascii="Times New Roman" w:hAnsi="Times New Roman" w:cs="Times New Roman"/>
        </w:rPr>
        <w:t xml:space="preserve"> годы.</w:t>
      </w:r>
    </w:p>
    <w:p w:rsidR="00BD7A38" w:rsidRPr="008324D6" w:rsidRDefault="00BD7A38" w:rsidP="008324D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5B77E1">
        <w:rPr>
          <w:rFonts w:ascii="Times New Roman" w:eastAsia="Times New Roman" w:hAnsi="Times New Roman" w:cs="Times New Roman"/>
        </w:rPr>
        <w:t xml:space="preserve">В прогнозных расчетах учитывались результаты </w:t>
      </w:r>
      <w:r w:rsidRPr="008324D6">
        <w:rPr>
          <w:rFonts w:ascii="Times New Roman" w:eastAsia="Times New Roman" w:hAnsi="Times New Roman" w:cs="Times New Roman"/>
        </w:rPr>
        <w:t>финансово-хозяйственной деятельности предприятий и организаций, работающих  на территории района, складывающаяся тенденция развития различных секторов экономики (промышленность, сельское хозяйство, торговля) и другие условия хозяйственной деятельности района.</w:t>
      </w:r>
    </w:p>
    <w:p w:rsidR="008324D6" w:rsidRPr="008324D6" w:rsidRDefault="00360B63" w:rsidP="00273B92">
      <w:pPr>
        <w:widowControl w:val="0"/>
        <w:jc w:val="both"/>
        <w:rPr>
          <w:rFonts w:ascii="Times New Roman" w:hAnsi="Times New Roman" w:cs="Times New Roman"/>
        </w:rPr>
      </w:pPr>
      <w:proofErr w:type="gramStart"/>
      <w:r w:rsidRPr="008324D6">
        <w:rPr>
          <w:rFonts w:ascii="Times New Roman" w:hAnsi="Times New Roman" w:cs="Times New Roman"/>
        </w:rPr>
        <w:t xml:space="preserve">При разработке основных параметров прогноза использованы данные органов государственной статистики, информация крупных хозяйствующих субъектов,  ГКУ </w:t>
      </w:r>
      <w:r w:rsidR="008324D6" w:rsidRPr="008324D6">
        <w:rPr>
          <w:rFonts w:ascii="Times New Roman" w:hAnsi="Times New Roman" w:cs="Times New Roman"/>
        </w:rPr>
        <w:t>«Центр занятости населения Козельского района»</w:t>
      </w:r>
      <w:r w:rsidRPr="008324D6">
        <w:rPr>
          <w:rFonts w:ascii="Times New Roman" w:hAnsi="Times New Roman" w:cs="Times New Roman"/>
        </w:rPr>
        <w:t xml:space="preserve">, </w:t>
      </w:r>
      <w:r w:rsidR="008324D6" w:rsidRPr="008324D6">
        <w:rPr>
          <w:rFonts w:ascii="Times New Roman" w:hAnsi="Times New Roman" w:cs="Times New Roman"/>
        </w:rPr>
        <w:t>М</w:t>
      </w:r>
      <w:r w:rsidRPr="008324D6">
        <w:rPr>
          <w:rFonts w:ascii="Times New Roman" w:hAnsi="Times New Roman" w:cs="Times New Roman"/>
        </w:rPr>
        <w:t xml:space="preserve">ИФНС России </w:t>
      </w:r>
      <w:r w:rsidR="008324D6" w:rsidRPr="008324D6">
        <w:rPr>
          <w:rFonts w:ascii="Times New Roman" w:hAnsi="Times New Roman" w:cs="Times New Roman"/>
        </w:rPr>
        <w:t>№ 1 по Калужской области</w:t>
      </w:r>
      <w:r w:rsidRPr="008324D6">
        <w:rPr>
          <w:rFonts w:ascii="Times New Roman" w:hAnsi="Times New Roman" w:cs="Times New Roman"/>
        </w:rPr>
        <w:t>, а также индексы-дефляторы, индексы потребительских цен, индексы промышленной продукции и др. в соответствии с</w:t>
      </w:r>
      <w:r w:rsidR="008324D6" w:rsidRPr="008324D6">
        <w:rPr>
          <w:rFonts w:ascii="Times New Roman" w:hAnsi="Times New Roman" w:cs="Times New Roman"/>
        </w:rPr>
        <w:t xml:space="preserve"> методическими рекомендаци</w:t>
      </w:r>
      <w:r w:rsidR="00273B92">
        <w:rPr>
          <w:rFonts w:ascii="Times New Roman" w:hAnsi="Times New Roman" w:cs="Times New Roman"/>
        </w:rPr>
        <w:t xml:space="preserve">ями </w:t>
      </w:r>
      <w:r w:rsidR="008324D6" w:rsidRPr="008324D6">
        <w:rPr>
          <w:rFonts w:ascii="Times New Roman" w:hAnsi="Times New Roman" w:cs="Times New Roman"/>
        </w:rPr>
        <w:t xml:space="preserve">министерства экономического развития и промышленности </w:t>
      </w:r>
      <w:r w:rsidR="00273B92">
        <w:rPr>
          <w:rFonts w:ascii="Times New Roman" w:hAnsi="Times New Roman" w:cs="Times New Roman"/>
        </w:rPr>
        <w:t>К</w:t>
      </w:r>
      <w:r w:rsidR="008324D6" w:rsidRPr="008324D6">
        <w:rPr>
          <w:rFonts w:ascii="Times New Roman" w:hAnsi="Times New Roman" w:cs="Times New Roman"/>
        </w:rPr>
        <w:t>алужской области по разработке прогноза социально-экономического развития муниципальных районов и городских округов на</w:t>
      </w:r>
      <w:proofErr w:type="gramEnd"/>
      <w:r w:rsidR="008324D6" w:rsidRPr="008324D6">
        <w:rPr>
          <w:rFonts w:ascii="Times New Roman" w:hAnsi="Times New Roman" w:cs="Times New Roman"/>
        </w:rPr>
        <w:t xml:space="preserve"> 2023-2025 годы</w:t>
      </w:r>
      <w:r w:rsidR="00273B92">
        <w:rPr>
          <w:rFonts w:ascii="Times New Roman" w:hAnsi="Times New Roman" w:cs="Times New Roman"/>
        </w:rPr>
        <w:t>.</w:t>
      </w:r>
    </w:p>
    <w:p w:rsidR="00BD7A38" w:rsidRPr="005B77E1" w:rsidRDefault="00BD7A38" w:rsidP="00BD7A3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5B77E1">
        <w:rPr>
          <w:rFonts w:ascii="Times New Roman" w:eastAsia="Times New Roman" w:hAnsi="Times New Roman" w:cs="Times New Roman"/>
        </w:rPr>
        <w:t>При составлении прогноза учитывались также следующие факторы:</w:t>
      </w:r>
    </w:p>
    <w:p w:rsidR="00BD7A38" w:rsidRPr="005B77E1" w:rsidRDefault="00BD7A38" w:rsidP="00BD7A3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5B77E1">
        <w:rPr>
          <w:rFonts w:ascii="Times New Roman" w:eastAsia="Times New Roman" w:hAnsi="Times New Roman" w:cs="Times New Roman"/>
        </w:rPr>
        <w:t>- использование местных сырьевых ресурсов промышленными предприятиями района;</w:t>
      </w:r>
    </w:p>
    <w:p w:rsidR="00BD7A38" w:rsidRPr="005B77E1" w:rsidRDefault="00BD7A38" w:rsidP="00BD7A3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5B77E1">
        <w:rPr>
          <w:rFonts w:ascii="Times New Roman" w:eastAsia="Times New Roman" w:hAnsi="Times New Roman" w:cs="Times New Roman"/>
        </w:rPr>
        <w:t>- реализация ряда инвестиционных проектов;</w:t>
      </w:r>
    </w:p>
    <w:p w:rsidR="00BD7A38" w:rsidRPr="003B3992" w:rsidRDefault="00BD7A38" w:rsidP="00BD7A38">
      <w:pPr>
        <w:widowControl w:val="0"/>
        <w:jc w:val="both"/>
        <w:rPr>
          <w:rFonts w:ascii="Times New Roman" w:eastAsia="Times New Roman" w:hAnsi="Times New Roman" w:cs="Times New Roman"/>
        </w:rPr>
      </w:pPr>
      <w:proofErr w:type="gramStart"/>
      <w:r w:rsidRPr="005B77E1">
        <w:rPr>
          <w:rFonts w:ascii="Times New Roman" w:eastAsia="Times New Roman" w:hAnsi="Times New Roman" w:cs="Times New Roman"/>
        </w:rPr>
        <w:t>-</w:t>
      </w:r>
      <w:r w:rsidRPr="005B77E1">
        <w:rPr>
          <w:rFonts w:ascii="Times New Roman" w:eastAsia="Times New Roman" w:hAnsi="Times New Roman" w:cs="Times New Roman"/>
        </w:rPr>
        <w:softHyphen/>
        <w:t xml:space="preserve"> высокий удельный вес  работников, занятых на малых предприятиях (в  торговой и сельскохозяйственной сферах), которые являются более мобильными и способны быстрее переориентировать </w:t>
      </w:r>
      <w:r w:rsidRPr="003B3992">
        <w:rPr>
          <w:rFonts w:ascii="Times New Roman" w:eastAsia="Times New Roman" w:hAnsi="Times New Roman" w:cs="Times New Roman"/>
        </w:rPr>
        <w:t>производство на изменяющиеся потребности рынка;</w:t>
      </w:r>
      <w:proofErr w:type="gramEnd"/>
    </w:p>
    <w:p w:rsidR="00BD7A38" w:rsidRPr="003B3992" w:rsidRDefault="00BD7A38" w:rsidP="00BD7A3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3B3992">
        <w:rPr>
          <w:rFonts w:ascii="Times New Roman" w:eastAsia="Times New Roman" w:hAnsi="Times New Roman" w:cs="Times New Roman"/>
        </w:rPr>
        <w:t>- недостаток высококвалифицированных трудовых ресурсов;</w:t>
      </w:r>
    </w:p>
    <w:p w:rsidR="00BD7A38" w:rsidRPr="003B3992" w:rsidRDefault="00BD7A38" w:rsidP="00BD7A38">
      <w:pPr>
        <w:widowControl w:val="0"/>
        <w:jc w:val="both"/>
        <w:rPr>
          <w:rFonts w:ascii="Times New Roman" w:eastAsia="Times New Roman" w:hAnsi="Times New Roman" w:cs="Times New Roman"/>
          <w:color w:val="FF0000"/>
        </w:rPr>
      </w:pPr>
      <w:r w:rsidRPr="003B3992">
        <w:rPr>
          <w:rFonts w:ascii="Times New Roman" w:eastAsia="Times New Roman" w:hAnsi="Times New Roman" w:cs="Times New Roman"/>
        </w:rPr>
        <w:t xml:space="preserve">- </w:t>
      </w:r>
      <w:r w:rsidRPr="003B3992">
        <w:rPr>
          <w:rFonts w:ascii="Times New Roman" w:hAnsi="Times New Roman" w:cs="Times New Roman"/>
        </w:rPr>
        <w:t xml:space="preserve">меры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3B3992">
        <w:rPr>
          <w:rFonts w:ascii="Times New Roman" w:hAnsi="Times New Roman" w:cs="Times New Roman"/>
        </w:rPr>
        <w:t>коронавирусной</w:t>
      </w:r>
      <w:proofErr w:type="spellEnd"/>
      <w:r w:rsidRPr="003B3992">
        <w:rPr>
          <w:rFonts w:ascii="Times New Roman" w:hAnsi="Times New Roman" w:cs="Times New Roman"/>
        </w:rPr>
        <w:t xml:space="preserve"> инфекции (COVID-19).</w:t>
      </w:r>
    </w:p>
    <w:p w:rsidR="00BD7A38" w:rsidRPr="003B3992" w:rsidRDefault="00BD7A38" w:rsidP="00BD7A38">
      <w:pPr>
        <w:widowControl w:val="0"/>
        <w:rPr>
          <w:rFonts w:ascii="Times New Roman" w:hAnsi="Times New Roman" w:cs="Times New Roman"/>
          <w:b/>
          <w:color w:val="FF0000"/>
        </w:rPr>
      </w:pPr>
      <w:r w:rsidRPr="003B3992">
        <w:rPr>
          <w:rFonts w:ascii="Times New Roman" w:eastAsia="Times New Roman" w:hAnsi="Times New Roman" w:cs="Times New Roman"/>
          <w:b/>
          <w:bCs/>
          <w:color w:val="FF0000"/>
        </w:rPr>
        <w:t> </w:t>
      </w:r>
    </w:p>
    <w:p w:rsidR="00BD7A38" w:rsidRPr="003B3992" w:rsidRDefault="00BD7A38" w:rsidP="00BD7A38">
      <w:pPr>
        <w:shd w:val="clear" w:color="auto" w:fill="FFFFFF"/>
        <w:rPr>
          <w:rFonts w:ascii="Times New Roman" w:eastAsia="Calibri" w:hAnsi="Times New Roman" w:cs="Times New Roman"/>
          <w:b/>
          <w:bCs/>
          <w:i/>
          <w:color w:val="FF0000"/>
        </w:rPr>
      </w:pPr>
      <w:r w:rsidRPr="003B3992">
        <w:rPr>
          <w:rFonts w:ascii="Times New Roman" w:eastAsia="Calibri" w:hAnsi="Times New Roman" w:cs="Times New Roman"/>
          <w:b/>
          <w:bCs/>
          <w:i/>
        </w:rPr>
        <w:t>Демографическая ситуация</w:t>
      </w:r>
    </w:p>
    <w:p w:rsidR="003B3992" w:rsidRPr="003B3992" w:rsidRDefault="003B3992" w:rsidP="003B3992">
      <w:pPr>
        <w:widowControl w:val="0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 xml:space="preserve">Численность населения Козельского района в 2021 году сократилась на 411 человек и на конец года составила 35 421  человек. </w:t>
      </w:r>
    </w:p>
    <w:p w:rsidR="003B3992" w:rsidRPr="008C4C69" w:rsidRDefault="003B3992" w:rsidP="003B3992">
      <w:pPr>
        <w:widowControl w:val="0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>Из общей численности граждан, проживающих на территории Козельского района, 74,3 % приходится на городское население. По оценке, такое соотношение доли городского и сельского населения сохранится и в прогнозный период 2023-2025 годы.</w:t>
      </w:r>
    </w:p>
    <w:p w:rsidR="003B3992" w:rsidRPr="008C4C69" w:rsidRDefault="003B3992" w:rsidP="003B3992">
      <w:pPr>
        <w:widowControl w:val="0"/>
        <w:jc w:val="both"/>
        <w:rPr>
          <w:rFonts w:ascii="Times New Roman" w:hAnsi="Times New Roman" w:cs="Times New Roman"/>
        </w:rPr>
      </w:pPr>
      <w:r w:rsidRPr="008C4C69">
        <w:rPr>
          <w:rFonts w:ascii="Times New Roman" w:hAnsi="Times New Roman" w:cs="Times New Roman"/>
        </w:rPr>
        <w:t>Основная причина сокращения численности населения района – отрицательный естественный прирост</w:t>
      </w:r>
      <w:r w:rsidR="003D2DF9" w:rsidRPr="008C4C69">
        <w:rPr>
          <w:rFonts w:ascii="Times New Roman" w:hAnsi="Times New Roman" w:cs="Times New Roman"/>
        </w:rPr>
        <w:t>.</w:t>
      </w:r>
      <w:r w:rsidRPr="008C4C69">
        <w:rPr>
          <w:rFonts w:ascii="Times New Roman" w:hAnsi="Times New Roman" w:cs="Times New Roman"/>
        </w:rPr>
        <w:t xml:space="preserve"> </w:t>
      </w:r>
      <w:r w:rsidR="003D2DF9" w:rsidRPr="008C4C69">
        <w:rPr>
          <w:rFonts w:ascii="Times New Roman" w:hAnsi="Times New Roman" w:cs="Times New Roman"/>
        </w:rPr>
        <w:t>Е</w:t>
      </w:r>
      <w:r w:rsidRPr="008C4C69">
        <w:rPr>
          <w:rFonts w:ascii="Times New Roman" w:hAnsi="Times New Roman" w:cs="Times New Roman"/>
        </w:rPr>
        <w:t xml:space="preserve">стественная убыль населения района за отчетный период составила 477 человек. </w:t>
      </w:r>
      <w:r w:rsidR="008C4C69">
        <w:rPr>
          <w:rFonts w:ascii="Times New Roman" w:hAnsi="Times New Roman" w:cs="Times New Roman"/>
        </w:rPr>
        <w:t xml:space="preserve">Показатель смертности увеличился по отношению к показателю прошлых лет  </w:t>
      </w:r>
      <w:r w:rsidR="008C4C69" w:rsidRPr="008C4C69">
        <w:rPr>
          <w:rFonts w:ascii="Times New Roman" w:hAnsi="Times New Roman" w:cs="Times New Roman"/>
        </w:rPr>
        <w:t xml:space="preserve">в связи с распространением новой </w:t>
      </w:r>
      <w:proofErr w:type="spellStart"/>
      <w:r w:rsidR="008C4C69" w:rsidRPr="008C4C69">
        <w:rPr>
          <w:rFonts w:ascii="Times New Roman" w:hAnsi="Times New Roman" w:cs="Times New Roman"/>
        </w:rPr>
        <w:t>коронавирусной</w:t>
      </w:r>
      <w:proofErr w:type="spellEnd"/>
      <w:r w:rsidR="008C4C69" w:rsidRPr="008C4C69">
        <w:rPr>
          <w:rFonts w:ascii="Times New Roman" w:hAnsi="Times New Roman" w:cs="Times New Roman"/>
        </w:rPr>
        <w:t xml:space="preserve"> инфекции (COVID-19)</w:t>
      </w:r>
      <w:r w:rsidR="008C4C69">
        <w:rPr>
          <w:rFonts w:ascii="Times New Roman" w:hAnsi="Times New Roman" w:cs="Times New Roman"/>
        </w:rPr>
        <w:t xml:space="preserve">. </w:t>
      </w:r>
      <w:r w:rsidRPr="008C4C69">
        <w:rPr>
          <w:rFonts w:ascii="Times New Roman" w:hAnsi="Times New Roman" w:cs="Times New Roman"/>
        </w:rPr>
        <w:t>М</w:t>
      </w:r>
      <w:r w:rsidRPr="008C4C69">
        <w:rPr>
          <w:rFonts w:ascii="Times New Roman" w:eastAsia="Calibri" w:hAnsi="Times New Roman" w:cs="Times New Roman"/>
        </w:rPr>
        <w:t>играция населения также оказывает существенное влияние на демографическую ситуацию в районе</w:t>
      </w:r>
      <w:r w:rsidR="003D2DF9" w:rsidRPr="008C4C69">
        <w:rPr>
          <w:rFonts w:ascii="Times New Roman" w:eastAsia="Calibri" w:hAnsi="Times New Roman" w:cs="Times New Roman"/>
        </w:rPr>
        <w:t>.</w:t>
      </w:r>
      <w:r w:rsidRPr="008C4C69">
        <w:rPr>
          <w:rFonts w:ascii="Times New Roman" w:eastAsia="Calibri" w:hAnsi="Times New Roman" w:cs="Times New Roman"/>
        </w:rPr>
        <w:t xml:space="preserve"> </w:t>
      </w:r>
      <w:r w:rsidR="003D2DF9" w:rsidRPr="008C4C69">
        <w:rPr>
          <w:rFonts w:ascii="Times New Roman" w:eastAsia="Calibri" w:hAnsi="Times New Roman" w:cs="Times New Roman"/>
        </w:rPr>
        <w:t>М</w:t>
      </w:r>
      <w:r w:rsidRPr="008C4C69">
        <w:rPr>
          <w:rFonts w:ascii="Times New Roman" w:eastAsia="Calibri" w:hAnsi="Times New Roman" w:cs="Times New Roman"/>
        </w:rPr>
        <w:t>играционный прирост за 2021год составил 69 человек.</w:t>
      </w:r>
    </w:p>
    <w:p w:rsidR="003B3992" w:rsidRPr="008C4C69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8C4C69">
        <w:rPr>
          <w:rFonts w:ascii="Times New Roman" w:eastAsia="Calibri" w:hAnsi="Times New Roman" w:cs="Times New Roman"/>
        </w:rPr>
        <w:t xml:space="preserve">Статистика рождаемости в районе выглядит следующим образом: 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>2017 год – 356 чел.,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>2018 год – 324 чел.,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 xml:space="preserve">2019 год – 302 чел., 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>2020 год – 261 чел.,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>2021 год – 276 чел.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 xml:space="preserve">Число умерших за последние пять лет: 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>2017 год – 598 чел.,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>2018 год – 602 чел.,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>2019 год – 559 чел.,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t xml:space="preserve">2020 год – 554 чел., 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</w:rPr>
        <w:lastRenderedPageBreak/>
        <w:t>2021 год – 753 чел.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3B3992">
        <w:rPr>
          <w:rFonts w:ascii="Times New Roman" w:eastAsia="Calibri" w:hAnsi="Times New Roman" w:cs="Times New Roman"/>
          <w:noProof/>
        </w:rPr>
        <w:drawing>
          <wp:inline distT="0" distB="0" distL="0" distR="0" wp14:anchorId="0FB40E05" wp14:editId="098A85B3">
            <wp:extent cx="4683369" cy="192844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3415" cy="194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92" w:rsidRPr="003B3992" w:rsidRDefault="003B3992" w:rsidP="003B3992">
      <w:pPr>
        <w:widowControl w:val="0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>Распределение численности населения Козельского района по основным возрастным группам можно представить следующим образом. Из общей численности – население в возрасте:</w:t>
      </w:r>
    </w:p>
    <w:p w:rsidR="003B3992" w:rsidRPr="003B3992" w:rsidRDefault="003B3992" w:rsidP="003B3992">
      <w:pPr>
        <w:widowControl w:val="0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>моложе трудоспособного – 6 231 чел.</w:t>
      </w:r>
    </w:p>
    <w:p w:rsidR="003B3992" w:rsidRPr="003B3992" w:rsidRDefault="003B3992" w:rsidP="003B3992">
      <w:pPr>
        <w:widowControl w:val="0"/>
        <w:jc w:val="both"/>
        <w:rPr>
          <w:rFonts w:ascii="Times New Roman" w:hAnsi="Times New Roman" w:cs="Times New Roman"/>
        </w:rPr>
      </w:pPr>
      <w:proofErr w:type="gramStart"/>
      <w:r w:rsidRPr="003B3992">
        <w:rPr>
          <w:rFonts w:ascii="Times New Roman" w:hAnsi="Times New Roman" w:cs="Times New Roman"/>
        </w:rPr>
        <w:t>трудоспособном</w:t>
      </w:r>
      <w:proofErr w:type="gramEnd"/>
      <w:r w:rsidRPr="003B3992">
        <w:rPr>
          <w:rFonts w:ascii="Times New Roman" w:hAnsi="Times New Roman" w:cs="Times New Roman"/>
        </w:rPr>
        <w:t xml:space="preserve"> – 19 309 чел.</w:t>
      </w:r>
    </w:p>
    <w:p w:rsidR="003B3992" w:rsidRDefault="003B3992" w:rsidP="003B3992">
      <w:pPr>
        <w:widowControl w:val="0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>старше трудоспособного – 10 292 чел.</w:t>
      </w:r>
    </w:p>
    <w:p w:rsidR="004D35A9" w:rsidRPr="003B3992" w:rsidRDefault="00006D8B" w:rsidP="003B399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8ACB96" wp14:editId="2DB13247">
            <wp:extent cx="4464000" cy="2304000"/>
            <wp:effectExtent l="0" t="0" r="13335" b="203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3992" w:rsidRPr="003B3992" w:rsidRDefault="003B3992" w:rsidP="00425470">
      <w:pPr>
        <w:widowControl w:val="0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>Коэффициент демографической нагрузки на трудоспособное население: на 1000 лиц трудоспособного возраста Козельского района приходится 856 детей в возрасте до 15 лет и лиц старше трудоспособного возраста (по Калужской области – 812 чел.).</w:t>
      </w:r>
    </w:p>
    <w:p w:rsidR="003B3992" w:rsidRPr="003B3992" w:rsidRDefault="003B3992" w:rsidP="00425470">
      <w:pPr>
        <w:pStyle w:val="2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>На демографическую ситуацию продолжает влиять отток молодежи и граждан трудоспособного возраста в города с более высокими доходами (</w:t>
      </w:r>
      <w:proofErr w:type="spellStart"/>
      <w:r w:rsidRPr="003B3992">
        <w:rPr>
          <w:rFonts w:ascii="Times New Roman" w:hAnsi="Times New Roman" w:cs="Times New Roman"/>
        </w:rPr>
        <w:t>г</w:t>
      </w:r>
      <w:proofErr w:type="gramStart"/>
      <w:r w:rsidRPr="003B3992">
        <w:rPr>
          <w:rFonts w:ascii="Times New Roman" w:hAnsi="Times New Roman" w:cs="Times New Roman"/>
        </w:rPr>
        <w:t>.К</w:t>
      </w:r>
      <w:proofErr w:type="gramEnd"/>
      <w:r w:rsidRPr="003B3992">
        <w:rPr>
          <w:rFonts w:ascii="Times New Roman" w:hAnsi="Times New Roman" w:cs="Times New Roman"/>
        </w:rPr>
        <w:t>алуга</w:t>
      </w:r>
      <w:proofErr w:type="spellEnd"/>
      <w:r w:rsidRPr="003B3992">
        <w:rPr>
          <w:rFonts w:ascii="Times New Roman" w:hAnsi="Times New Roman" w:cs="Times New Roman"/>
        </w:rPr>
        <w:t xml:space="preserve">, г. Тула, </w:t>
      </w:r>
      <w:proofErr w:type="spellStart"/>
      <w:r w:rsidRPr="003B3992">
        <w:rPr>
          <w:rFonts w:ascii="Times New Roman" w:hAnsi="Times New Roman" w:cs="Times New Roman"/>
        </w:rPr>
        <w:t>г.Москва</w:t>
      </w:r>
      <w:proofErr w:type="spellEnd"/>
      <w:r w:rsidRPr="003B3992">
        <w:rPr>
          <w:rFonts w:ascii="Times New Roman" w:hAnsi="Times New Roman" w:cs="Times New Roman"/>
        </w:rPr>
        <w:t xml:space="preserve">, </w:t>
      </w:r>
      <w:proofErr w:type="spellStart"/>
      <w:r w:rsidRPr="003B3992">
        <w:rPr>
          <w:rFonts w:ascii="Times New Roman" w:hAnsi="Times New Roman" w:cs="Times New Roman"/>
        </w:rPr>
        <w:t>г.Санкт</w:t>
      </w:r>
      <w:proofErr w:type="spellEnd"/>
      <w:r w:rsidRPr="003B3992">
        <w:rPr>
          <w:rFonts w:ascii="Times New Roman" w:hAnsi="Times New Roman" w:cs="Times New Roman"/>
        </w:rPr>
        <w:t xml:space="preserve">-Петербург, и др.). </w:t>
      </w:r>
    </w:p>
    <w:p w:rsidR="003B3992" w:rsidRPr="003B3992" w:rsidRDefault="003B3992" w:rsidP="00425470">
      <w:pPr>
        <w:widowControl w:val="0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 xml:space="preserve">Для решения указанных проблем на территории Козельского района реализуются мероприятия национального проекта «Демография», предусматривающего поддержку семей с детьми, создание условий для развития дошкольного образования детей в возрасте до 3 лет, создание для всех категорий и групп населения условий для занятий физической культурой и спортом. </w:t>
      </w:r>
    </w:p>
    <w:p w:rsidR="003B3992" w:rsidRPr="003B3992" w:rsidRDefault="003B3992" w:rsidP="00425470">
      <w:pPr>
        <w:widowControl w:val="0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 xml:space="preserve">С целью формирования комфортных условий для проживания граждан на территории района и предотвращения оттока населения в соседние регионы, городские и сельские поселения </w:t>
      </w:r>
      <w:r w:rsidR="00E24251">
        <w:rPr>
          <w:rFonts w:ascii="Times New Roman" w:hAnsi="Times New Roman" w:cs="Times New Roman"/>
        </w:rPr>
        <w:t>Козельского района</w:t>
      </w:r>
      <w:r w:rsidRPr="003B3992">
        <w:rPr>
          <w:rFonts w:ascii="Times New Roman" w:hAnsi="Times New Roman" w:cs="Times New Roman"/>
        </w:rPr>
        <w:t xml:space="preserve"> принимают активное участие в реализации мероприятий национально проекта «Жилье и городская среда».</w:t>
      </w:r>
    </w:p>
    <w:p w:rsidR="003B3992" w:rsidRPr="003B3992" w:rsidRDefault="003B3992" w:rsidP="00425470">
      <w:pPr>
        <w:widowControl w:val="0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>Кроме того, с целью закрепления сельского населения в традиционных местах проживания продолжается инфраструктурное развитие территории района,  оказывается поддержка сельскохозяйственным товаропр</w:t>
      </w:r>
      <w:r w:rsidR="00E24251">
        <w:rPr>
          <w:rFonts w:ascii="Times New Roman" w:hAnsi="Times New Roman" w:cs="Times New Roman"/>
        </w:rPr>
        <w:t>о</w:t>
      </w:r>
      <w:r w:rsidRPr="003B3992">
        <w:rPr>
          <w:rFonts w:ascii="Times New Roman" w:hAnsi="Times New Roman" w:cs="Times New Roman"/>
        </w:rPr>
        <w:t>изводителям.</w:t>
      </w:r>
    </w:p>
    <w:p w:rsidR="003B3992" w:rsidRPr="003B3992" w:rsidRDefault="003B3992" w:rsidP="00425470">
      <w:pPr>
        <w:pStyle w:val="2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</w:rPr>
      </w:pPr>
    </w:p>
    <w:p w:rsidR="003B3992" w:rsidRPr="00E24251" w:rsidRDefault="003B3992" w:rsidP="00425470">
      <w:pPr>
        <w:pStyle w:val="2"/>
        <w:widowControl w:val="0"/>
        <w:spacing w:after="0" w:line="240" w:lineRule="auto"/>
        <w:rPr>
          <w:rFonts w:ascii="Times New Roman" w:hAnsi="Times New Roman" w:cs="Times New Roman"/>
          <w:i/>
        </w:rPr>
      </w:pPr>
      <w:r w:rsidRPr="00E24251">
        <w:rPr>
          <w:rFonts w:ascii="Times New Roman" w:eastAsia="Calibri" w:hAnsi="Times New Roman" w:cs="Times New Roman"/>
          <w:b/>
          <w:bCs/>
          <w:i/>
          <w:spacing w:val="-1"/>
        </w:rPr>
        <w:t>Рынок труда</w:t>
      </w:r>
    </w:p>
    <w:p w:rsidR="00522958" w:rsidRPr="003B3992" w:rsidRDefault="00522958" w:rsidP="00425470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>Численность работающих в организациях всех форм собственности на 31.12.2021 года составила  10 982 человека.</w:t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 xml:space="preserve">Фонд </w:t>
      </w:r>
      <w:proofErr w:type="gramStart"/>
      <w:r w:rsidRPr="003B3992">
        <w:rPr>
          <w:rFonts w:ascii="Times New Roman" w:hAnsi="Times New Roman" w:cs="Times New Roman"/>
        </w:rPr>
        <w:t>оплаты труда работников предприятий всех форм собственности</w:t>
      </w:r>
      <w:proofErr w:type="gramEnd"/>
      <w:r w:rsidRPr="003B3992">
        <w:rPr>
          <w:rFonts w:ascii="Times New Roman" w:hAnsi="Times New Roman" w:cs="Times New Roman"/>
        </w:rPr>
        <w:t xml:space="preserve"> за январь-декабрь 2021 года составил 5 111 018 тыс. руб. Размер среднемесячной заработной платы за год вырос на 7,3 % и составил 38 783 рублей. Наибольший рост уровня заработной платы сложился на крупных и средних предприятиях  промышленности и сельского хозяйства.</w:t>
      </w:r>
    </w:p>
    <w:p w:rsidR="00895992" w:rsidRDefault="00895992" w:rsidP="003B3992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724E02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30815929" wp14:editId="6D463F33">
            <wp:extent cx="4203700" cy="2584450"/>
            <wp:effectExtent l="0" t="0" r="25400" b="254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3992" w:rsidRPr="003B3992" w:rsidRDefault="003B3992" w:rsidP="003B3992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 xml:space="preserve">Одним из негативных последствий пандемии </w:t>
      </w:r>
      <w:proofErr w:type="spellStart"/>
      <w:r w:rsidRPr="003B3992">
        <w:rPr>
          <w:rFonts w:ascii="Times New Roman" w:hAnsi="Times New Roman" w:cs="Times New Roman"/>
        </w:rPr>
        <w:t>коронавируса</w:t>
      </w:r>
      <w:proofErr w:type="spellEnd"/>
      <w:r w:rsidRPr="003B3992">
        <w:rPr>
          <w:rFonts w:ascii="Times New Roman" w:hAnsi="Times New Roman" w:cs="Times New Roman"/>
        </w:rPr>
        <w:t xml:space="preserve"> в предыдущие годы стало снижение экономической активности и занятости населения, что привело к росту уровня безработицы, который в 2020 году достиг 1,1%. Но за отчетный 2021 год уровень безработицы существенно сократился и на 31 декабря 2021 г. составил 0,7%.  </w:t>
      </w:r>
    </w:p>
    <w:p w:rsidR="003B3992" w:rsidRPr="003B3992" w:rsidRDefault="003B3992" w:rsidP="00060116">
      <w:pPr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3B3992">
        <w:rPr>
          <w:rFonts w:ascii="Times New Roman" w:eastAsia="Calibri" w:hAnsi="Times New Roman" w:cs="Times New Roman"/>
          <w:noProof/>
        </w:rPr>
        <w:drawing>
          <wp:inline distT="0" distB="0" distL="0" distR="0" wp14:anchorId="4FA67855" wp14:editId="40633037">
            <wp:extent cx="2819400" cy="144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4824" cy="14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116" w:rsidRPr="003B3992" w:rsidRDefault="003B3992" w:rsidP="00060116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3B3992">
        <w:rPr>
          <w:rFonts w:ascii="Times New Roman" w:hAnsi="Times New Roman" w:cs="Times New Roman"/>
        </w:rPr>
        <w:t>По состоянию на 31.12.2021 в службе занятости имелось 722 вакансии. Всего за отчетный год предприятиями района было заявлено 1 891 вакансий для замещения свободных рабочих мест (в 2020 году 428 и 1 240, соответственно).</w:t>
      </w:r>
      <w:r w:rsidR="00060116">
        <w:rPr>
          <w:rFonts w:ascii="Times New Roman" w:hAnsi="Times New Roman" w:cs="Times New Roman"/>
        </w:rPr>
        <w:t xml:space="preserve"> </w:t>
      </w:r>
      <w:r w:rsidR="00060116" w:rsidRPr="003B3992">
        <w:rPr>
          <w:rFonts w:ascii="Times New Roman" w:hAnsi="Times New Roman" w:cs="Times New Roman"/>
        </w:rPr>
        <w:t>По предварительной оценке, в 2022 году ожидается незначительное снижение уровня общей безработицы.</w:t>
      </w:r>
    </w:p>
    <w:p w:rsidR="006018D9" w:rsidRPr="003B3992" w:rsidRDefault="006018D9" w:rsidP="00060116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размер пенсии за 6 месяцев 2022 года составил 17304,51 рублей, за 2021 год – 15787,59 рублей.</w:t>
      </w:r>
    </w:p>
    <w:p w:rsidR="003B3992" w:rsidRPr="003B3992" w:rsidRDefault="003B3992" w:rsidP="000601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3992">
        <w:rPr>
          <w:rFonts w:ascii="Times New Roman" w:hAnsi="Times New Roman" w:cs="Times New Roman"/>
          <w:sz w:val="22"/>
          <w:szCs w:val="22"/>
        </w:rPr>
        <w:t>На основании анализа ситуации, сложившейся на рынке труда Козельского района, в сфере занятости в период 2022 – 2025 гг. следует особо уделить внимание следующим  основным направлениям:</w:t>
      </w:r>
    </w:p>
    <w:p w:rsidR="003B3992" w:rsidRPr="003B3992" w:rsidRDefault="003B3992" w:rsidP="00060116">
      <w:pPr>
        <w:pStyle w:val="ConsPlusNormal"/>
        <w:numPr>
          <w:ilvl w:val="0"/>
          <w:numId w:val="1"/>
        </w:numPr>
        <w:tabs>
          <w:tab w:val="clear" w:pos="360"/>
          <w:tab w:val="num" w:pos="1134"/>
        </w:tabs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3992">
        <w:rPr>
          <w:rFonts w:ascii="Times New Roman" w:hAnsi="Times New Roman" w:cs="Times New Roman"/>
          <w:sz w:val="22"/>
          <w:szCs w:val="22"/>
        </w:rPr>
        <w:t>поддержке малого бизнеса (</w:t>
      </w:r>
      <w:proofErr w:type="spellStart"/>
      <w:r w:rsidRPr="003B3992">
        <w:rPr>
          <w:rFonts w:ascii="Times New Roman" w:hAnsi="Times New Roman" w:cs="Times New Roman"/>
          <w:sz w:val="22"/>
          <w:szCs w:val="22"/>
        </w:rPr>
        <w:t>самозанятости</w:t>
      </w:r>
      <w:proofErr w:type="spellEnd"/>
      <w:r w:rsidRPr="003B3992">
        <w:rPr>
          <w:rFonts w:ascii="Times New Roman" w:hAnsi="Times New Roman" w:cs="Times New Roman"/>
          <w:sz w:val="22"/>
          <w:szCs w:val="22"/>
        </w:rPr>
        <w:t>) в целях сохранения и создания новых рабочих мест и содействия занятости населения;</w:t>
      </w:r>
    </w:p>
    <w:p w:rsidR="003B3992" w:rsidRPr="003B3992" w:rsidRDefault="003B3992" w:rsidP="00060116">
      <w:pPr>
        <w:pStyle w:val="ConsPlusNormal"/>
        <w:numPr>
          <w:ilvl w:val="0"/>
          <w:numId w:val="1"/>
        </w:numPr>
        <w:tabs>
          <w:tab w:val="clear" w:pos="360"/>
          <w:tab w:val="num" w:pos="1134"/>
        </w:tabs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3992">
        <w:rPr>
          <w:rFonts w:ascii="Times New Roman" w:hAnsi="Times New Roman" w:cs="Times New Roman"/>
          <w:sz w:val="22"/>
          <w:szCs w:val="22"/>
        </w:rPr>
        <w:t xml:space="preserve">повышению квалификации, профессиональной подготовке и переподготовке граждан, в том числе граждан </w:t>
      </w:r>
      <w:proofErr w:type="spellStart"/>
      <w:r w:rsidRPr="003B3992">
        <w:rPr>
          <w:rFonts w:ascii="Times New Roman" w:hAnsi="Times New Roman" w:cs="Times New Roman"/>
          <w:sz w:val="22"/>
          <w:szCs w:val="22"/>
        </w:rPr>
        <w:t>предпенсионного</w:t>
      </w:r>
      <w:proofErr w:type="spellEnd"/>
      <w:r w:rsidRPr="003B3992">
        <w:rPr>
          <w:rFonts w:ascii="Times New Roman" w:hAnsi="Times New Roman" w:cs="Times New Roman"/>
          <w:sz w:val="22"/>
          <w:szCs w:val="22"/>
        </w:rPr>
        <w:t xml:space="preserve"> возраста, женщин, находящихся в отпуске по уходу за ребенком до достижения возраста трех лет и планирующих возвращение к трудовой деятельности.</w:t>
      </w:r>
    </w:p>
    <w:p w:rsidR="003B3992" w:rsidRPr="003B3992" w:rsidRDefault="003B3992" w:rsidP="0006011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3B3992">
        <w:rPr>
          <w:rFonts w:ascii="Times New Roman" w:hAnsi="Times New Roman" w:cs="Times New Roman"/>
        </w:rPr>
        <w:t xml:space="preserve">При поддержке службы занятости четверо безработных организовали собственное дело. Общая сумма на развитие </w:t>
      </w:r>
      <w:proofErr w:type="spellStart"/>
      <w:r w:rsidRPr="003B3992">
        <w:rPr>
          <w:rFonts w:ascii="Times New Roman" w:hAnsi="Times New Roman" w:cs="Times New Roman"/>
        </w:rPr>
        <w:t>самозанятости</w:t>
      </w:r>
      <w:proofErr w:type="spellEnd"/>
      <w:r w:rsidRPr="003B3992">
        <w:rPr>
          <w:rFonts w:ascii="Times New Roman" w:hAnsi="Times New Roman" w:cs="Times New Roman"/>
        </w:rPr>
        <w:t xml:space="preserve"> составила 384 тыс.</w:t>
      </w:r>
      <w:r w:rsidR="00A13BBE">
        <w:rPr>
          <w:rFonts w:ascii="Times New Roman" w:hAnsi="Times New Roman" w:cs="Times New Roman"/>
        </w:rPr>
        <w:t xml:space="preserve"> </w:t>
      </w:r>
      <w:r w:rsidRPr="003B3992">
        <w:rPr>
          <w:rFonts w:ascii="Times New Roman" w:hAnsi="Times New Roman" w:cs="Times New Roman"/>
        </w:rPr>
        <w:t>рублей.</w:t>
      </w:r>
    </w:p>
    <w:p w:rsidR="003B3992" w:rsidRPr="003B3992" w:rsidRDefault="003B3992" w:rsidP="0006011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3B3992">
        <w:rPr>
          <w:rFonts w:ascii="Times New Roman" w:eastAsia="Times New Roman" w:hAnsi="Times New Roman" w:cs="Times New Roman"/>
        </w:rPr>
        <w:t>В</w:t>
      </w:r>
      <w:r w:rsidR="00B518B6">
        <w:rPr>
          <w:rFonts w:ascii="Times New Roman" w:eastAsia="Times New Roman" w:hAnsi="Times New Roman" w:cs="Times New Roman"/>
        </w:rPr>
        <w:t xml:space="preserve"> 2021 году в</w:t>
      </w:r>
      <w:r w:rsidRPr="003B3992">
        <w:rPr>
          <w:rFonts w:ascii="Times New Roman" w:eastAsia="Times New Roman" w:hAnsi="Times New Roman" w:cs="Times New Roman"/>
        </w:rPr>
        <w:t xml:space="preserve"> рамках национального проекта «Демография» при содействии службы занятости 41 человек (из них 39 безработных граждан) получили новые специальности, 31 граждан  – прош</w:t>
      </w:r>
      <w:r w:rsidR="00B518B6">
        <w:rPr>
          <w:rFonts w:ascii="Times New Roman" w:eastAsia="Times New Roman" w:hAnsi="Times New Roman" w:cs="Times New Roman"/>
        </w:rPr>
        <w:t>ли</w:t>
      </w:r>
      <w:r w:rsidRPr="003B3992">
        <w:rPr>
          <w:rFonts w:ascii="Times New Roman" w:eastAsia="Times New Roman" w:hAnsi="Times New Roman" w:cs="Times New Roman"/>
        </w:rPr>
        <w:t xml:space="preserve"> переподготовку и повысил</w:t>
      </w:r>
      <w:r w:rsidR="00B518B6">
        <w:rPr>
          <w:rFonts w:ascii="Times New Roman" w:eastAsia="Times New Roman" w:hAnsi="Times New Roman" w:cs="Times New Roman"/>
        </w:rPr>
        <w:t>и</w:t>
      </w:r>
      <w:r w:rsidRPr="003B3992">
        <w:rPr>
          <w:rFonts w:ascii="Times New Roman" w:eastAsia="Times New Roman" w:hAnsi="Times New Roman" w:cs="Times New Roman"/>
        </w:rPr>
        <w:t xml:space="preserve"> квалификацию. </w:t>
      </w:r>
    </w:p>
    <w:p w:rsidR="003B3992" w:rsidRPr="003B3992" w:rsidRDefault="003B3992" w:rsidP="00060116">
      <w:pPr>
        <w:widowControl w:val="0"/>
        <w:jc w:val="both"/>
        <w:rPr>
          <w:rFonts w:ascii="Times New Roman" w:hAnsi="Times New Roman" w:cs="Times New Roman"/>
        </w:rPr>
      </w:pPr>
      <w:proofErr w:type="gramStart"/>
      <w:r w:rsidRPr="003B3992">
        <w:rPr>
          <w:rFonts w:ascii="Times New Roman" w:hAnsi="Times New Roman" w:cs="Times New Roman"/>
        </w:rPr>
        <w:t xml:space="preserve">В прогнозный период 2023-2025 годов увеличение численности занятых в экономике планируется за счет открытия малых предприятий по производству и переработке сельскохозяйственной продукции на селе, создания новых крестьянских фермерских хозяйств, организации предприятий по производству товаров народного потребления, а также после прихода в ТОСЭР «Сосенский» новых инвесторов и начала реализации на территории района инвестиционных проектов.  </w:t>
      </w:r>
      <w:proofErr w:type="gramEnd"/>
    </w:p>
    <w:p w:rsidR="00BD7A38" w:rsidRPr="005B77E1" w:rsidRDefault="00BD7A38" w:rsidP="00060116">
      <w:pPr>
        <w:jc w:val="both"/>
        <w:rPr>
          <w:rFonts w:ascii="Times New Roman" w:hAnsi="Times New Roman" w:cs="Times New Roman"/>
          <w:color w:val="FF0000"/>
        </w:rPr>
      </w:pPr>
    </w:p>
    <w:p w:rsidR="00BD7A38" w:rsidRPr="00B66A1D" w:rsidRDefault="00BD7A38" w:rsidP="00BD7A38">
      <w:pPr>
        <w:jc w:val="both"/>
        <w:rPr>
          <w:rFonts w:ascii="Times New Roman" w:hAnsi="Times New Roman" w:cs="Times New Roman"/>
          <w:b/>
          <w:i/>
        </w:rPr>
      </w:pPr>
      <w:r w:rsidRPr="00B66A1D">
        <w:rPr>
          <w:rFonts w:ascii="Times New Roman" w:hAnsi="Times New Roman" w:cs="Times New Roman"/>
          <w:b/>
          <w:i/>
        </w:rPr>
        <w:t xml:space="preserve">Промышленность </w:t>
      </w:r>
    </w:p>
    <w:p w:rsidR="00B66A1D" w:rsidRPr="0025208B" w:rsidRDefault="00B66A1D" w:rsidP="00B66A1D">
      <w:pPr>
        <w:shd w:val="clear" w:color="auto" w:fill="FFFFFF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25208B">
        <w:rPr>
          <w:rFonts w:ascii="Times New Roman" w:hAnsi="Times New Roman" w:cs="Times New Roman"/>
          <w:color w:val="000000"/>
          <w:shd w:val="clear" w:color="auto" w:fill="FFFFFF"/>
        </w:rPr>
        <w:t xml:space="preserve">Промышленность </w:t>
      </w:r>
      <w:r w:rsidRPr="00277382">
        <w:rPr>
          <w:rFonts w:ascii="Times New Roman" w:hAnsi="Times New Roman" w:cs="Times New Roman"/>
          <w:color w:val="000000"/>
          <w:shd w:val="clear" w:color="auto" w:fill="FFFFFF"/>
        </w:rPr>
        <w:t xml:space="preserve">является </w:t>
      </w:r>
      <w:r w:rsidRPr="0025208B">
        <w:rPr>
          <w:rFonts w:ascii="Times New Roman" w:hAnsi="Times New Roman" w:cs="Times New Roman"/>
          <w:color w:val="000000"/>
          <w:shd w:val="clear" w:color="auto" w:fill="FFFFFF"/>
        </w:rPr>
        <w:t xml:space="preserve"> ведущей отраслью экономики </w:t>
      </w:r>
      <w:r w:rsidRPr="00277382">
        <w:rPr>
          <w:rFonts w:ascii="Times New Roman" w:hAnsi="Times New Roman" w:cs="Times New Roman"/>
          <w:color w:val="000000"/>
          <w:shd w:val="clear" w:color="auto" w:fill="FFFFFF"/>
        </w:rPr>
        <w:t>Козельского района.</w:t>
      </w:r>
    </w:p>
    <w:p w:rsidR="00B66A1D" w:rsidRDefault="00B518B6" w:rsidP="00B66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общем объеме производства </w:t>
      </w:r>
      <w:r w:rsidR="00B66A1D" w:rsidRPr="00C9007F">
        <w:rPr>
          <w:rFonts w:ascii="Times New Roman" w:hAnsi="Times New Roman" w:cs="Times New Roman"/>
        </w:rPr>
        <w:t xml:space="preserve">промышленной </w:t>
      </w:r>
      <w:r w:rsidR="00B66A1D" w:rsidRPr="00120419">
        <w:rPr>
          <w:rFonts w:ascii="Times New Roman" w:hAnsi="Times New Roman" w:cs="Times New Roman"/>
        </w:rPr>
        <w:t xml:space="preserve">продукции </w:t>
      </w:r>
      <w:r w:rsidR="00AE53AA">
        <w:rPr>
          <w:rFonts w:ascii="Times New Roman" w:hAnsi="Times New Roman" w:cs="Times New Roman"/>
        </w:rPr>
        <w:t>наибольшая доля у</w:t>
      </w:r>
      <w:r w:rsidR="00B66A1D" w:rsidRPr="00120419">
        <w:rPr>
          <w:rFonts w:ascii="Times New Roman" w:hAnsi="Times New Roman" w:cs="Times New Roman"/>
        </w:rPr>
        <w:t xml:space="preserve"> крупны</w:t>
      </w:r>
      <w:r w:rsidR="00AE53AA">
        <w:rPr>
          <w:rFonts w:ascii="Times New Roman" w:hAnsi="Times New Roman" w:cs="Times New Roman"/>
        </w:rPr>
        <w:t>х</w:t>
      </w:r>
      <w:r w:rsidR="00B66A1D" w:rsidRPr="00120419">
        <w:rPr>
          <w:rFonts w:ascii="Times New Roman" w:hAnsi="Times New Roman" w:cs="Times New Roman"/>
        </w:rPr>
        <w:t xml:space="preserve"> и средни</w:t>
      </w:r>
      <w:r w:rsidR="00AE53AA">
        <w:rPr>
          <w:rFonts w:ascii="Times New Roman" w:hAnsi="Times New Roman" w:cs="Times New Roman"/>
        </w:rPr>
        <w:t>х</w:t>
      </w:r>
      <w:r w:rsidR="00B66A1D" w:rsidRPr="00120419">
        <w:rPr>
          <w:rFonts w:ascii="Times New Roman" w:hAnsi="Times New Roman" w:cs="Times New Roman"/>
        </w:rPr>
        <w:t xml:space="preserve"> предприяти</w:t>
      </w:r>
      <w:r w:rsidR="00AE53AA">
        <w:rPr>
          <w:rFonts w:ascii="Times New Roman" w:hAnsi="Times New Roman" w:cs="Times New Roman"/>
        </w:rPr>
        <w:t>й</w:t>
      </w:r>
      <w:r w:rsidR="00B66A1D" w:rsidRPr="00120419">
        <w:rPr>
          <w:rFonts w:ascii="Times New Roman" w:hAnsi="Times New Roman" w:cs="Times New Roman"/>
        </w:rPr>
        <w:t xml:space="preserve"> района: </w:t>
      </w:r>
    </w:p>
    <w:p w:rsidR="00B66A1D" w:rsidRDefault="00B66A1D" w:rsidP="00B66A1D">
      <w:pPr>
        <w:jc w:val="both"/>
        <w:rPr>
          <w:rFonts w:ascii="Times New Roman" w:hAnsi="Times New Roman" w:cs="Times New Roman"/>
        </w:rPr>
      </w:pPr>
      <w:r w:rsidRPr="00120419">
        <w:rPr>
          <w:rFonts w:ascii="Times New Roman" w:hAnsi="Times New Roman" w:cs="Times New Roman"/>
        </w:rPr>
        <w:t xml:space="preserve">ООО «Агрофирма </w:t>
      </w:r>
      <w:proofErr w:type="spellStart"/>
      <w:r w:rsidRPr="00120419">
        <w:rPr>
          <w:rFonts w:ascii="Times New Roman" w:hAnsi="Times New Roman" w:cs="Times New Roman"/>
        </w:rPr>
        <w:t>Оптина</w:t>
      </w:r>
      <w:proofErr w:type="spellEnd"/>
      <w:r w:rsidRPr="0012041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120419">
        <w:rPr>
          <w:rFonts w:ascii="Times New Roman" w:hAnsi="Times New Roman" w:cs="Times New Roman"/>
        </w:rPr>
        <w:t>производств</w:t>
      </w:r>
      <w:r>
        <w:rPr>
          <w:rFonts w:ascii="Times New Roman" w:hAnsi="Times New Roman" w:cs="Times New Roman"/>
        </w:rPr>
        <w:t>о и</w:t>
      </w:r>
      <w:r w:rsidRPr="00120419">
        <w:rPr>
          <w:rFonts w:ascii="Times New Roman" w:hAnsi="Times New Roman" w:cs="Times New Roman"/>
        </w:rPr>
        <w:t xml:space="preserve"> переработк</w:t>
      </w:r>
      <w:r>
        <w:rPr>
          <w:rFonts w:ascii="Times New Roman" w:hAnsi="Times New Roman" w:cs="Times New Roman"/>
        </w:rPr>
        <w:t>а</w:t>
      </w:r>
      <w:r w:rsidRPr="00120419">
        <w:rPr>
          <w:rFonts w:ascii="Times New Roman" w:hAnsi="Times New Roman" w:cs="Times New Roman"/>
        </w:rPr>
        <w:t xml:space="preserve"> молочной продукции),</w:t>
      </w:r>
      <w:r>
        <w:rPr>
          <w:rFonts w:ascii="Times New Roman" w:hAnsi="Times New Roman" w:cs="Times New Roman"/>
        </w:rPr>
        <w:t xml:space="preserve"> </w:t>
      </w:r>
    </w:p>
    <w:p w:rsidR="00B66A1D" w:rsidRDefault="00B66A1D" w:rsidP="00B66A1D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lastRenderedPageBreak/>
        <w:t>ПАО «Козельский механический завод»</w:t>
      </w:r>
      <w:r>
        <w:rPr>
          <w:rFonts w:ascii="Times New Roman" w:hAnsi="Times New Roman" w:cs="Times New Roman"/>
        </w:rPr>
        <w:t xml:space="preserve"> (</w:t>
      </w:r>
      <w:r w:rsidRPr="00120419">
        <w:rPr>
          <w:rFonts w:ascii="Times New Roman" w:hAnsi="Times New Roman" w:cs="Times New Roman"/>
        </w:rPr>
        <w:t>автомобилей-мастерских, предназначенных для ремонта и технического обслуживания газо</w:t>
      </w:r>
      <w:r>
        <w:rPr>
          <w:rFonts w:ascii="Times New Roman" w:hAnsi="Times New Roman" w:cs="Times New Roman"/>
        </w:rPr>
        <w:t>-</w:t>
      </w:r>
      <w:r w:rsidRPr="00120419">
        <w:rPr>
          <w:rFonts w:ascii="Times New Roman" w:hAnsi="Times New Roman" w:cs="Times New Roman"/>
        </w:rPr>
        <w:t xml:space="preserve"> и нефтепроводов, а также автомобили</w:t>
      </w:r>
      <w:r>
        <w:rPr>
          <w:rFonts w:ascii="Times New Roman" w:hAnsi="Times New Roman" w:cs="Times New Roman"/>
        </w:rPr>
        <w:t>-</w:t>
      </w:r>
      <w:r w:rsidRPr="00120419">
        <w:rPr>
          <w:rFonts w:ascii="Times New Roman" w:hAnsi="Times New Roman" w:cs="Times New Roman"/>
        </w:rPr>
        <w:t>лаборатории, предназначенные для технической диагностики трасс газо</w:t>
      </w:r>
      <w:r>
        <w:rPr>
          <w:rFonts w:ascii="Times New Roman" w:hAnsi="Times New Roman" w:cs="Times New Roman"/>
        </w:rPr>
        <w:t>-</w:t>
      </w:r>
      <w:r w:rsidRPr="00120419">
        <w:rPr>
          <w:rFonts w:ascii="Times New Roman" w:hAnsi="Times New Roman" w:cs="Times New Roman"/>
        </w:rPr>
        <w:t xml:space="preserve"> и нефтепроводов, обслуживания устройств </w:t>
      </w:r>
      <w:proofErr w:type="spellStart"/>
      <w:r w:rsidRPr="00120419">
        <w:rPr>
          <w:rFonts w:ascii="Times New Roman" w:hAnsi="Times New Roman" w:cs="Times New Roman"/>
        </w:rPr>
        <w:t>электрохимзащиты</w:t>
      </w:r>
      <w:proofErr w:type="spellEnd"/>
      <w:r w:rsidRPr="00120419">
        <w:rPr>
          <w:rFonts w:ascii="Times New Roman" w:hAnsi="Times New Roman" w:cs="Times New Roman"/>
        </w:rPr>
        <w:t>, линейной телемеханики, экологического контроля и др.</w:t>
      </w:r>
      <w:r w:rsidRPr="00C9007F">
        <w:rPr>
          <w:rFonts w:ascii="Times New Roman" w:hAnsi="Times New Roman" w:cs="Times New Roman"/>
        </w:rPr>
        <w:t xml:space="preserve">), </w:t>
      </w:r>
    </w:p>
    <w:p w:rsidR="00B66A1D" w:rsidRDefault="00AE53AA" w:rsidP="00B66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</w:t>
      </w:r>
      <w:r w:rsidR="00B66A1D" w:rsidRPr="00C9007F">
        <w:rPr>
          <w:rFonts w:ascii="Times New Roman" w:hAnsi="Times New Roman" w:cs="Times New Roman"/>
        </w:rPr>
        <w:t xml:space="preserve"> «</w:t>
      </w:r>
      <w:proofErr w:type="spellStart"/>
      <w:r w:rsidR="00B66A1D" w:rsidRPr="00C9007F">
        <w:rPr>
          <w:rFonts w:ascii="Times New Roman" w:hAnsi="Times New Roman" w:cs="Times New Roman"/>
        </w:rPr>
        <w:t>Березичский</w:t>
      </w:r>
      <w:proofErr w:type="spellEnd"/>
      <w:r w:rsidR="00B66A1D" w:rsidRPr="00C9007F">
        <w:rPr>
          <w:rFonts w:ascii="Times New Roman" w:hAnsi="Times New Roman" w:cs="Times New Roman"/>
        </w:rPr>
        <w:t xml:space="preserve"> стекольный завод»</w:t>
      </w:r>
      <w:r w:rsidR="00B66A1D">
        <w:rPr>
          <w:rFonts w:ascii="Times New Roman" w:hAnsi="Times New Roman" w:cs="Times New Roman"/>
        </w:rPr>
        <w:t xml:space="preserve"> (</w:t>
      </w:r>
      <w:r w:rsidR="00B66A1D" w:rsidRPr="00C9007F">
        <w:rPr>
          <w:rFonts w:ascii="Times New Roman" w:hAnsi="Times New Roman" w:cs="Times New Roman"/>
        </w:rPr>
        <w:t>производств</w:t>
      </w:r>
      <w:r w:rsidR="00B66A1D">
        <w:rPr>
          <w:rFonts w:ascii="Times New Roman" w:hAnsi="Times New Roman" w:cs="Times New Roman"/>
        </w:rPr>
        <w:t>о</w:t>
      </w:r>
      <w:r w:rsidR="00B66A1D" w:rsidRPr="00C9007F">
        <w:rPr>
          <w:rFonts w:ascii="Times New Roman" w:hAnsi="Times New Roman" w:cs="Times New Roman"/>
        </w:rPr>
        <w:t xml:space="preserve"> </w:t>
      </w:r>
      <w:proofErr w:type="spellStart"/>
      <w:r w:rsidR="00B66A1D" w:rsidRPr="00C9007F">
        <w:rPr>
          <w:rFonts w:ascii="Times New Roman" w:hAnsi="Times New Roman" w:cs="Times New Roman"/>
        </w:rPr>
        <w:t>медстеклотары</w:t>
      </w:r>
      <w:proofErr w:type="spellEnd"/>
      <w:r w:rsidR="00B66A1D" w:rsidRPr="00C9007F">
        <w:rPr>
          <w:rFonts w:ascii="Times New Roman" w:hAnsi="Times New Roman" w:cs="Times New Roman"/>
        </w:rPr>
        <w:t xml:space="preserve">), </w:t>
      </w:r>
    </w:p>
    <w:p w:rsidR="00B66A1D" w:rsidRDefault="00B66A1D" w:rsidP="00B66A1D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>Филиал ФГУП «Научно-производственный центр автоматики и приборостроения имени академика Н.А. Пилюгина»- «Сосенский приборостроительный завод»</w:t>
      </w:r>
      <w:r>
        <w:rPr>
          <w:rFonts w:ascii="Times New Roman" w:hAnsi="Times New Roman" w:cs="Times New Roman"/>
        </w:rPr>
        <w:t xml:space="preserve"> (производство </w:t>
      </w:r>
      <w:r w:rsidRPr="00C9007F">
        <w:rPr>
          <w:rFonts w:ascii="Times New Roman" w:hAnsi="Times New Roman" w:cs="Times New Roman"/>
        </w:rPr>
        <w:t xml:space="preserve">комплектующих изделий для рентгеновской и ультразвуковой диагностической медицинской техники, криминалистических </w:t>
      </w:r>
      <w:proofErr w:type="spellStart"/>
      <w:r w:rsidRPr="00C9007F">
        <w:rPr>
          <w:rFonts w:ascii="Times New Roman" w:hAnsi="Times New Roman" w:cs="Times New Roman"/>
        </w:rPr>
        <w:t>автолабораторий</w:t>
      </w:r>
      <w:proofErr w:type="spellEnd"/>
      <w:r w:rsidRPr="00C9007F">
        <w:rPr>
          <w:rFonts w:ascii="Times New Roman" w:hAnsi="Times New Roman" w:cs="Times New Roman"/>
        </w:rPr>
        <w:t xml:space="preserve">, футляров и принадлежностей, технологического оснащения и контрольно-испытательной аппаратуры), </w:t>
      </w:r>
    </w:p>
    <w:p w:rsidR="00B66A1D" w:rsidRPr="00C9007F" w:rsidRDefault="00B66A1D" w:rsidP="00B66A1D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>АО «</w:t>
      </w:r>
      <w:proofErr w:type="spellStart"/>
      <w:r w:rsidRPr="00C9007F">
        <w:rPr>
          <w:rFonts w:ascii="Times New Roman" w:hAnsi="Times New Roman" w:cs="Times New Roman"/>
        </w:rPr>
        <w:t>Спецлит</w:t>
      </w:r>
      <w:proofErr w:type="spellEnd"/>
      <w:r>
        <w:rPr>
          <w:rFonts w:ascii="Times New Roman" w:hAnsi="Times New Roman" w:cs="Times New Roman"/>
        </w:rPr>
        <w:t>»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(металлургическое производство, </w:t>
      </w:r>
      <w:r w:rsidRPr="00C9007F">
        <w:rPr>
          <w:rFonts w:ascii="Times New Roman" w:hAnsi="Times New Roman" w:cs="Times New Roman"/>
        </w:rPr>
        <w:t>изготовлени</w:t>
      </w:r>
      <w:r>
        <w:rPr>
          <w:rFonts w:ascii="Times New Roman" w:hAnsi="Times New Roman" w:cs="Times New Roman"/>
        </w:rPr>
        <w:t>е</w:t>
      </w:r>
      <w:r w:rsidRPr="00C9007F">
        <w:rPr>
          <w:rFonts w:ascii="Times New Roman" w:hAnsi="Times New Roman" w:cs="Times New Roman"/>
        </w:rPr>
        <w:t xml:space="preserve"> деталей и заготовок из сплавов металлов, произведенных путем отливки).</w:t>
      </w:r>
    </w:p>
    <w:p w:rsidR="00B66A1D" w:rsidRPr="00C9007F" w:rsidRDefault="00B66A1D" w:rsidP="00B66A1D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>Крупными и средними промышленными предприятиями  в 20</w:t>
      </w:r>
      <w:r>
        <w:rPr>
          <w:rFonts w:ascii="Times New Roman" w:hAnsi="Times New Roman" w:cs="Times New Roman"/>
        </w:rPr>
        <w:t>21</w:t>
      </w:r>
      <w:r w:rsidRPr="00C9007F">
        <w:rPr>
          <w:rFonts w:ascii="Times New Roman" w:hAnsi="Times New Roman" w:cs="Times New Roman"/>
        </w:rPr>
        <w:t xml:space="preserve"> году отгружено продукции на сумму</w:t>
      </w:r>
      <w:r>
        <w:rPr>
          <w:rFonts w:ascii="Times New Roman" w:hAnsi="Times New Roman" w:cs="Times New Roman"/>
        </w:rPr>
        <w:t xml:space="preserve">  3 294,643 </w:t>
      </w:r>
      <w:proofErr w:type="spellStart"/>
      <w:r>
        <w:rPr>
          <w:rFonts w:ascii="Times New Roman" w:hAnsi="Times New Roman" w:cs="Times New Roman"/>
        </w:rPr>
        <w:t>млн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C9007F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 xml:space="preserve">96 </w:t>
      </w:r>
      <w:r w:rsidRPr="00C9007F">
        <w:rPr>
          <w:rFonts w:ascii="Times New Roman" w:hAnsi="Times New Roman" w:cs="Times New Roman"/>
        </w:rPr>
        <w:t>% к уровню прошлого года)</w:t>
      </w:r>
      <w:r>
        <w:rPr>
          <w:rFonts w:ascii="Times New Roman" w:hAnsi="Times New Roman" w:cs="Times New Roman"/>
        </w:rPr>
        <w:t>. Удельный вес крупных промышленных предприятий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общем объеме</w:t>
      </w:r>
      <w:r w:rsidRPr="00C9007F">
        <w:rPr>
          <w:rFonts w:ascii="Times New Roman" w:hAnsi="Times New Roman" w:cs="Times New Roman"/>
        </w:rPr>
        <w:t xml:space="preserve"> отгруженной продукции предприятиями Козельского района составляет  </w:t>
      </w:r>
      <w:r>
        <w:rPr>
          <w:rFonts w:ascii="Times New Roman" w:hAnsi="Times New Roman" w:cs="Times New Roman"/>
        </w:rPr>
        <w:t>58,2</w:t>
      </w:r>
      <w:r w:rsidRPr="00C9007F">
        <w:rPr>
          <w:rFonts w:ascii="Times New Roman" w:hAnsi="Times New Roman" w:cs="Times New Roman"/>
        </w:rPr>
        <w:t xml:space="preserve">%. </w:t>
      </w:r>
    </w:p>
    <w:p w:rsidR="00A52E26" w:rsidRDefault="00A52E26" w:rsidP="00B66A1D">
      <w:pPr>
        <w:jc w:val="both"/>
        <w:rPr>
          <w:rFonts w:ascii="Times New Roman" w:hAnsi="Times New Roman" w:cs="Times New Roman"/>
        </w:rPr>
      </w:pPr>
      <w:r w:rsidRPr="003D7FC7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6BBE813E" wp14:editId="06710E67">
            <wp:extent cx="5143500" cy="2520950"/>
            <wp:effectExtent l="38100" t="57150" r="38100" b="508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6A1D" w:rsidRPr="00C9007F" w:rsidRDefault="00B66A1D" w:rsidP="00B66A1D">
      <w:pPr>
        <w:jc w:val="both"/>
        <w:rPr>
          <w:rFonts w:ascii="Times New Roman" w:hAnsi="Times New Roman" w:cs="Times New Roman"/>
        </w:rPr>
      </w:pPr>
      <w:proofErr w:type="gramStart"/>
      <w:r w:rsidRPr="00C9007F">
        <w:rPr>
          <w:rFonts w:ascii="Times New Roman" w:hAnsi="Times New Roman" w:cs="Times New Roman"/>
        </w:rPr>
        <w:t>В структуре промышленного производства крупных и средних предприятий района основной удельный вес занима</w:t>
      </w:r>
      <w:r>
        <w:rPr>
          <w:rFonts w:ascii="Times New Roman" w:hAnsi="Times New Roman" w:cs="Times New Roman"/>
        </w:rPr>
        <w:t>е</w:t>
      </w:r>
      <w:r w:rsidRPr="00C9007F">
        <w:rPr>
          <w:rFonts w:ascii="Times New Roman" w:hAnsi="Times New Roman" w:cs="Times New Roman"/>
        </w:rPr>
        <w:t xml:space="preserve">т производство пищевых продуктов – </w:t>
      </w:r>
      <w:r>
        <w:rPr>
          <w:rFonts w:ascii="Times New Roman" w:hAnsi="Times New Roman" w:cs="Times New Roman"/>
        </w:rPr>
        <w:t>59</w:t>
      </w:r>
      <w:r w:rsidRPr="00C9007F">
        <w:rPr>
          <w:rFonts w:ascii="Times New Roman" w:hAnsi="Times New Roman" w:cs="Times New Roman"/>
        </w:rPr>
        <w:t xml:space="preserve"> %, машиностроение </w:t>
      </w:r>
      <w:r>
        <w:rPr>
          <w:rFonts w:ascii="Times New Roman" w:hAnsi="Times New Roman" w:cs="Times New Roman"/>
        </w:rPr>
        <w:t>–17</w:t>
      </w:r>
      <w:r w:rsidRPr="00C9007F">
        <w:rPr>
          <w:rFonts w:ascii="Times New Roman" w:hAnsi="Times New Roman" w:cs="Times New Roman"/>
        </w:rPr>
        <w:t xml:space="preserve">%, производство приборов – </w:t>
      </w:r>
      <w:r>
        <w:rPr>
          <w:rFonts w:ascii="Times New Roman" w:hAnsi="Times New Roman" w:cs="Times New Roman"/>
        </w:rPr>
        <w:t>1</w:t>
      </w:r>
      <w:r w:rsidRPr="00C9007F">
        <w:rPr>
          <w:rFonts w:ascii="Times New Roman" w:hAnsi="Times New Roman" w:cs="Times New Roman"/>
        </w:rPr>
        <w:t>%, производств</w:t>
      </w:r>
      <w:r>
        <w:rPr>
          <w:rFonts w:ascii="Times New Roman" w:hAnsi="Times New Roman" w:cs="Times New Roman"/>
        </w:rPr>
        <w:t>о</w:t>
      </w:r>
      <w:r w:rsidRPr="00C9007F">
        <w:rPr>
          <w:rFonts w:ascii="Times New Roman" w:hAnsi="Times New Roman" w:cs="Times New Roman"/>
        </w:rPr>
        <w:t xml:space="preserve"> прочей неметаллической минеральной продукции – 1</w:t>
      </w:r>
      <w:r>
        <w:rPr>
          <w:rFonts w:ascii="Times New Roman" w:hAnsi="Times New Roman" w:cs="Times New Roman"/>
        </w:rPr>
        <w:t>5</w:t>
      </w:r>
      <w:r w:rsidRPr="00C9007F">
        <w:rPr>
          <w:rFonts w:ascii="Times New Roman" w:hAnsi="Times New Roman" w:cs="Times New Roman"/>
        </w:rPr>
        <w:t xml:space="preserve">%,  металлургическое производство – </w:t>
      </w:r>
      <w:r>
        <w:rPr>
          <w:rFonts w:ascii="Times New Roman" w:hAnsi="Times New Roman" w:cs="Times New Roman"/>
        </w:rPr>
        <w:t>3</w:t>
      </w:r>
      <w:r w:rsidRPr="00C9007F">
        <w:rPr>
          <w:rFonts w:ascii="Times New Roman" w:hAnsi="Times New Roman" w:cs="Times New Roman"/>
        </w:rPr>
        <w:t xml:space="preserve">%, обеспечение электрической энергией, газом и паром, водоснабжение, водоотведение </w:t>
      </w:r>
      <w:r>
        <w:rPr>
          <w:rFonts w:ascii="Times New Roman" w:hAnsi="Times New Roman" w:cs="Times New Roman"/>
        </w:rPr>
        <w:t>–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C9007F">
        <w:rPr>
          <w:rFonts w:ascii="Times New Roman" w:hAnsi="Times New Roman" w:cs="Times New Roman"/>
        </w:rPr>
        <w:t>%.</w:t>
      </w:r>
      <w:r>
        <w:rPr>
          <w:rFonts w:ascii="Times New Roman" w:hAnsi="Times New Roman" w:cs="Times New Roman"/>
        </w:rPr>
        <w:t xml:space="preserve"> Как видно, обрабатывающие производства занимают наибольшую долю в объеме промышленного производства, что, с точки зрения отраслевой структуры, является оптимальным.</w:t>
      </w:r>
      <w:proofErr w:type="gramEnd"/>
    </w:p>
    <w:p w:rsidR="004122F5" w:rsidRDefault="00B66A1D" w:rsidP="00B66A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9007F">
        <w:rPr>
          <w:sz w:val="22"/>
          <w:szCs w:val="22"/>
        </w:rPr>
        <w:t>Среди крупных и средних предприятий лидирующее место в общем объеме отгруженной продукции (</w:t>
      </w:r>
      <w:r>
        <w:rPr>
          <w:sz w:val="22"/>
          <w:szCs w:val="22"/>
        </w:rPr>
        <w:t>59</w:t>
      </w:r>
      <w:r w:rsidRPr="00C9007F">
        <w:rPr>
          <w:sz w:val="22"/>
          <w:szCs w:val="22"/>
        </w:rPr>
        <w:t>%)</w:t>
      </w:r>
      <w:r w:rsidRPr="00132908">
        <w:rPr>
          <w:sz w:val="22"/>
          <w:szCs w:val="22"/>
        </w:rPr>
        <w:t xml:space="preserve"> </w:t>
      </w:r>
      <w:r w:rsidRPr="00C9007F">
        <w:rPr>
          <w:sz w:val="22"/>
          <w:szCs w:val="22"/>
        </w:rPr>
        <w:t xml:space="preserve">занимает  ООО «Агрофирма </w:t>
      </w:r>
      <w:proofErr w:type="spellStart"/>
      <w:r w:rsidRPr="00C9007F">
        <w:rPr>
          <w:sz w:val="22"/>
          <w:szCs w:val="22"/>
        </w:rPr>
        <w:t>Оптина</w:t>
      </w:r>
      <w:proofErr w:type="spellEnd"/>
      <w:r w:rsidRPr="00C9007F">
        <w:rPr>
          <w:sz w:val="22"/>
          <w:szCs w:val="22"/>
        </w:rPr>
        <w:t xml:space="preserve">». </w:t>
      </w:r>
    </w:p>
    <w:p w:rsidR="00B66A1D" w:rsidRDefault="00CA7DA9" w:rsidP="00B66A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 отчетном 2021 году п</w:t>
      </w:r>
      <w:r w:rsidR="00B66A1D">
        <w:rPr>
          <w:sz w:val="22"/>
          <w:szCs w:val="22"/>
        </w:rPr>
        <w:t xml:space="preserve">редприятия продолжают восстанавливаться после введенных ограничительных мероприятий, связанных с распространением новой </w:t>
      </w:r>
      <w:proofErr w:type="spellStart"/>
      <w:r w:rsidR="00B66A1D">
        <w:rPr>
          <w:sz w:val="22"/>
          <w:szCs w:val="22"/>
        </w:rPr>
        <w:t>коронавирусной</w:t>
      </w:r>
      <w:proofErr w:type="spellEnd"/>
      <w:r w:rsidR="00B66A1D">
        <w:rPr>
          <w:sz w:val="22"/>
          <w:szCs w:val="22"/>
        </w:rPr>
        <w:t xml:space="preserve"> инфекции, и наращивают объемы производства. </w:t>
      </w:r>
    </w:p>
    <w:p w:rsidR="00B66A1D" w:rsidRDefault="00B66A1D" w:rsidP="00B66A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Объем в</w:t>
      </w:r>
      <w:r w:rsidRPr="00C9007F">
        <w:rPr>
          <w:sz w:val="22"/>
          <w:szCs w:val="22"/>
        </w:rPr>
        <w:t>ыручк</w:t>
      </w:r>
      <w:r>
        <w:rPr>
          <w:sz w:val="22"/>
          <w:szCs w:val="22"/>
        </w:rPr>
        <w:t>и</w:t>
      </w:r>
      <w:r w:rsidRPr="00C9007F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всем</w:t>
      </w:r>
      <w:r w:rsidRPr="00C9007F">
        <w:rPr>
          <w:sz w:val="22"/>
          <w:szCs w:val="22"/>
        </w:rPr>
        <w:t xml:space="preserve"> промышленным предприятиям</w:t>
      </w:r>
      <w:r>
        <w:rPr>
          <w:sz w:val="22"/>
          <w:szCs w:val="22"/>
        </w:rPr>
        <w:t xml:space="preserve"> района</w:t>
      </w:r>
      <w:r w:rsidRPr="00C9007F">
        <w:rPr>
          <w:sz w:val="22"/>
          <w:szCs w:val="22"/>
        </w:rPr>
        <w:t xml:space="preserve"> за </w:t>
      </w:r>
      <w:r>
        <w:rPr>
          <w:sz w:val="22"/>
          <w:szCs w:val="22"/>
        </w:rPr>
        <w:t>отчетный</w:t>
      </w:r>
      <w:r w:rsidRPr="00C9007F">
        <w:rPr>
          <w:sz w:val="22"/>
          <w:szCs w:val="22"/>
        </w:rPr>
        <w:t xml:space="preserve"> год составил</w:t>
      </w:r>
      <w:r>
        <w:rPr>
          <w:sz w:val="22"/>
          <w:szCs w:val="22"/>
        </w:rPr>
        <w:t xml:space="preserve"> 7 281,429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., темп роста к уровню 2020 года – 111,</w:t>
      </w:r>
      <w:r w:rsidR="004122F5">
        <w:rPr>
          <w:sz w:val="22"/>
          <w:szCs w:val="22"/>
        </w:rPr>
        <w:t>3</w:t>
      </w:r>
      <w:r>
        <w:rPr>
          <w:sz w:val="22"/>
          <w:szCs w:val="22"/>
        </w:rPr>
        <w:t xml:space="preserve"> %.</w:t>
      </w:r>
      <w:r w:rsidRPr="00C9007F">
        <w:rPr>
          <w:sz w:val="22"/>
          <w:szCs w:val="22"/>
        </w:rPr>
        <w:t xml:space="preserve"> </w:t>
      </w:r>
      <w:r>
        <w:rPr>
          <w:sz w:val="22"/>
          <w:szCs w:val="22"/>
        </w:rPr>
        <w:t>Выручка</w:t>
      </w:r>
      <w:r w:rsidRPr="00C9007F">
        <w:rPr>
          <w:sz w:val="22"/>
          <w:szCs w:val="22"/>
        </w:rPr>
        <w:t xml:space="preserve"> малы</w:t>
      </w:r>
      <w:r>
        <w:rPr>
          <w:sz w:val="22"/>
          <w:szCs w:val="22"/>
        </w:rPr>
        <w:t>х</w:t>
      </w:r>
      <w:r w:rsidRPr="00C9007F">
        <w:rPr>
          <w:sz w:val="22"/>
          <w:szCs w:val="22"/>
        </w:rPr>
        <w:t xml:space="preserve"> предприяти</w:t>
      </w:r>
      <w:r>
        <w:rPr>
          <w:sz w:val="22"/>
          <w:szCs w:val="22"/>
        </w:rPr>
        <w:t>й Козельского района по итогам 2021 года сложилась в сумме 4 021,967</w:t>
      </w:r>
      <w:r w:rsidRPr="00C9007F">
        <w:rPr>
          <w:sz w:val="22"/>
          <w:szCs w:val="22"/>
        </w:rPr>
        <w:t xml:space="preserve"> млн. руб.</w:t>
      </w:r>
      <w:r>
        <w:rPr>
          <w:sz w:val="22"/>
          <w:szCs w:val="22"/>
        </w:rPr>
        <w:t>, что составило 205,9 % к уровню 2020 года.</w:t>
      </w:r>
      <w:r w:rsidRPr="00C9007F">
        <w:rPr>
          <w:sz w:val="22"/>
          <w:szCs w:val="22"/>
        </w:rPr>
        <w:t xml:space="preserve"> </w:t>
      </w:r>
      <w:r>
        <w:rPr>
          <w:sz w:val="22"/>
          <w:szCs w:val="22"/>
        </w:rPr>
        <w:t>Основными лидерами по промышленному производству среди малых предприятий района являются ООО «</w:t>
      </w:r>
      <w:proofErr w:type="spellStart"/>
      <w:r>
        <w:rPr>
          <w:sz w:val="22"/>
          <w:szCs w:val="22"/>
        </w:rPr>
        <w:t>Женел</w:t>
      </w:r>
      <w:proofErr w:type="spellEnd"/>
      <w:r>
        <w:rPr>
          <w:sz w:val="22"/>
          <w:szCs w:val="22"/>
        </w:rPr>
        <w:t xml:space="preserve"> Трейд» (п</w:t>
      </w:r>
      <w:r w:rsidRPr="002F391A">
        <w:rPr>
          <w:sz w:val="22"/>
          <w:szCs w:val="22"/>
        </w:rPr>
        <w:t>роизводство фармацевтических субстанций</w:t>
      </w:r>
      <w:r>
        <w:rPr>
          <w:sz w:val="22"/>
          <w:szCs w:val="22"/>
        </w:rPr>
        <w:t>), АО «</w:t>
      </w:r>
      <w:proofErr w:type="spellStart"/>
      <w:r>
        <w:rPr>
          <w:sz w:val="22"/>
          <w:szCs w:val="22"/>
        </w:rPr>
        <w:t>Рекаст</w:t>
      </w:r>
      <w:proofErr w:type="spellEnd"/>
      <w:r>
        <w:rPr>
          <w:sz w:val="22"/>
          <w:szCs w:val="22"/>
        </w:rPr>
        <w:t>» (п</w:t>
      </w:r>
      <w:r w:rsidRPr="00A859E1">
        <w:rPr>
          <w:sz w:val="22"/>
          <w:szCs w:val="22"/>
        </w:rPr>
        <w:t>роизводство изделий из бумаги и картона</w:t>
      </w:r>
      <w:r>
        <w:rPr>
          <w:sz w:val="22"/>
          <w:szCs w:val="22"/>
        </w:rPr>
        <w:t>), ООО «Рус-</w:t>
      </w:r>
      <w:proofErr w:type="spellStart"/>
      <w:r>
        <w:rPr>
          <w:sz w:val="22"/>
          <w:szCs w:val="22"/>
        </w:rPr>
        <w:t>Био</w:t>
      </w:r>
      <w:proofErr w:type="spellEnd"/>
      <w:r>
        <w:rPr>
          <w:sz w:val="22"/>
          <w:szCs w:val="22"/>
        </w:rPr>
        <w:t>» (п</w:t>
      </w:r>
      <w:r w:rsidRPr="00764981">
        <w:rPr>
          <w:sz w:val="22"/>
          <w:szCs w:val="22"/>
        </w:rPr>
        <w:t xml:space="preserve">роизводство </w:t>
      </w:r>
      <w:proofErr w:type="spellStart"/>
      <w:r w:rsidR="00D67D50">
        <w:rPr>
          <w:sz w:val="22"/>
          <w:szCs w:val="22"/>
        </w:rPr>
        <w:t>белково</w:t>
      </w:r>
      <w:proofErr w:type="spellEnd"/>
      <w:r w:rsidR="00D67D50">
        <w:rPr>
          <w:sz w:val="22"/>
          <w:szCs w:val="22"/>
        </w:rPr>
        <w:t>-витаминных-минеральных концентратов, кормовых добавок</w:t>
      </w:r>
      <w:r w:rsidRPr="00764981">
        <w:rPr>
          <w:sz w:val="22"/>
          <w:szCs w:val="22"/>
        </w:rPr>
        <w:t xml:space="preserve"> для животных</w:t>
      </w:r>
      <w:r>
        <w:rPr>
          <w:sz w:val="22"/>
          <w:szCs w:val="22"/>
        </w:rPr>
        <w:t>), КФХ «НИЛ» (п</w:t>
      </w:r>
      <w:r w:rsidRPr="00764981">
        <w:rPr>
          <w:sz w:val="22"/>
          <w:szCs w:val="22"/>
        </w:rPr>
        <w:t>роизводство молока и молочной продукции</w:t>
      </w:r>
      <w:r>
        <w:rPr>
          <w:sz w:val="22"/>
          <w:szCs w:val="22"/>
        </w:rPr>
        <w:t>).</w:t>
      </w:r>
    </w:p>
    <w:p w:rsidR="00B66A1D" w:rsidRDefault="00B66A1D" w:rsidP="00B66A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9007F">
        <w:rPr>
          <w:sz w:val="22"/>
          <w:szCs w:val="22"/>
        </w:rPr>
        <w:t xml:space="preserve">По предварительной оценке объем выручки по промышленным предприятиям в текущем году </w:t>
      </w:r>
      <w:r>
        <w:rPr>
          <w:sz w:val="22"/>
          <w:szCs w:val="22"/>
        </w:rPr>
        <w:t xml:space="preserve">увеличится  на 6,8% </w:t>
      </w:r>
      <w:r w:rsidR="00D67D50">
        <w:rPr>
          <w:sz w:val="22"/>
          <w:szCs w:val="22"/>
        </w:rPr>
        <w:t xml:space="preserve">к 2021 году </w:t>
      </w:r>
      <w:r>
        <w:rPr>
          <w:sz w:val="22"/>
          <w:szCs w:val="22"/>
        </w:rPr>
        <w:t xml:space="preserve">и составит 7 780,199 </w:t>
      </w:r>
      <w:r w:rsidRPr="00C9007F">
        <w:rPr>
          <w:sz w:val="22"/>
          <w:szCs w:val="22"/>
        </w:rPr>
        <w:t>млн. рублей.</w:t>
      </w:r>
      <w:r w:rsidRPr="00DB5943">
        <w:rPr>
          <w:sz w:val="22"/>
          <w:szCs w:val="22"/>
        </w:rPr>
        <w:t xml:space="preserve"> </w:t>
      </w:r>
    </w:p>
    <w:p w:rsidR="00B66A1D" w:rsidRDefault="00A312AA" w:rsidP="00B66A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У прибыльных предприятий</w:t>
      </w:r>
      <w:r w:rsidR="00B66A1D">
        <w:rPr>
          <w:sz w:val="22"/>
          <w:szCs w:val="22"/>
        </w:rPr>
        <w:t xml:space="preserve"> района </w:t>
      </w:r>
      <w:r w:rsidR="00B66A1D" w:rsidRPr="00C9007F">
        <w:rPr>
          <w:sz w:val="22"/>
          <w:szCs w:val="22"/>
        </w:rPr>
        <w:t>в 20</w:t>
      </w:r>
      <w:r w:rsidR="00B66A1D">
        <w:rPr>
          <w:sz w:val="22"/>
          <w:szCs w:val="22"/>
        </w:rPr>
        <w:t>21</w:t>
      </w:r>
      <w:r w:rsidR="00B66A1D" w:rsidRPr="00C9007F">
        <w:rPr>
          <w:sz w:val="22"/>
          <w:szCs w:val="22"/>
        </w:rPr>
        <w:t xml:space="preserve"> году </w:t>
      </w:r>
      <w:r w:rsidR="00B66A1D">
        <w:rPr>
          <w:sz w:val="22"/>
          <w:szCs w:val="22"/>
        </w:rPr>
        <w:t xml:space="preserve">по отношению к  2020 году </w:t>
      </w:r>
      <w:r>
        <w:rPr>
          <w:sz w:val="22"/>
          <w:szCs w:val="22"/>
        </w:rPr>
        <w:t xml:space="preserve">положительная динамика </w:t>
      </w:r>
      <w:r w:rsidR="00B66A1D">
        <w:rPr>
          <w:sz w:val="22"/>
          <w:szCs w:val="22"/>
        </w:rPr>
        <w:t xml:space="preserve">прибыли </w:t>
      </w:r>
      <w:r>
        <w:rPr>
          <w:sz w:val="22"/>
          <w:szCs w:val="22"/>
        </w:rPr>
        <w:t>(</w:t>
      </w:r>
      <w:r w:rsidR="00B66A1D">
        <w:rPr>
          <w:sz w:val="22"/>
          <w:szCs w:val="22"/>
        </w:rPr>
        <w:t xml:space="preserve">больше на 18,56%, что составило 492,267 </w:t>
      </w:r>
      <w:proofErr w:type="spellStart"/>
      <w:r w:rsidR="00B66A1D">
        <w:rPr>
          <w:sz w:val="22"/>
          <w:szCs w:val="22"/>
        </w:rPr>
        <w:t>млн</w:t>
      </w:r>
      <w:proofErr w:type="gramStart"/>
      <w:r w:rsidR="00B66A1D">
        <w:rPr>
          <w:sz w:val="22"/>
          <w:szCs w:val="22"/>
        </w:rPr>
        <w:t>.р</w:t>
      </w:r>
      <w:proofErr w:type="gramEnd"/>
      <w:r w:rsidR="00B66A1D">
        <w:rPr>
          <w:sz w:val="22"/>
          <w:szCs w:val="22"/>
        </w:rPr>
        <w:t>уб</w:t>
      </w:r>
      <w:proofErr w:type="spellEnd"/>
      <w:r w:rsidR="00B66A1D">
        <w:rPr>
          <w:sz w:val="22"/>
          <w:szCs w:val="22"/>
        </w:rPr>
        <w:t>.</w:t>
      </w:r>
      <w:r>
        <w:rPr>
          <w:sz w:val="22"/>
          <w:szCs w:val="22"/>
        </w:rPr>
        <w:t>).</w:t>
      </w:r>
      <w:r w:rsidR="00B66A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общего объема </w:t>
      </w:r>
      <w:r w:rsidR="00B66A1D">
        <w:rPr>
          <w:sz w:val="22"/>
          <w:szCs w:val="22"/>
        </w:rPr>
        <w:t xml:space="preserve"> 70%  прибыли прибыльных организаций – это сумма прибыли малых организаций Козельского района.</w:t>
      </w:r>
    </w:p>
    <w:p w:rsidR="00B66A1D" w:rsidRDefault="00B66A1D" w:rsidP="00B66A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B66A1D" w:rsidRDefault="00B66A1D" w:rsidP="00425470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C7FEF71" wp14:editId="1311A063">
            <wp:extent cx="2838450" cy="2128935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76" cy="212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A1D" w:rsidRDefault="00B66A1D" w:rsidP="00B66A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B66A1D" w:rsidRDefault="00B66A1D" w:rsidP="00B66A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В прогнозируемый период до 2025 года  ожидается  рост показателей результативности деятельности промышленных предприятий Козельского района, в том числе:  </w:t>
      </w:r>
    </w:p>
    <w:p w:rsidR="00B66A1D" w:rsidRPr="00361ABA" w:rsidRDefault="00B66A1D" w:rsidP="00B66A1D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361ABA">
        <w:rPr>
          <w:rFonts w:ascii="Times New Roman" w:eastAsia="Times New Roman" w:hAnsi="Times New Roman" w:cs="Times New Roman"/>
        </w:rPr>
        <w:t xml:space="preserve">объем отгруженной продукции – 6 516,522 </w:t>
      </w:r>
      <w:proofErr w:type="spellStart"/>
      <w:r w:rsidRPr="00361ABA">
        <w:rPr>
          <w:rFonts w:ascii="Times New Roman" w:eastAsia="Times New Roman" w:hAnsi="Times New Roman" w:cs="Times New Roman"/>
        </w:rPr>
        <w:t>млн</w:t>
      </w:r>
      <w:proofErr w:type="gramStart"/>
      <w:r w:rsidRPr="00361ABA">
        <w:rPr>
          <w:rFonts w:ascii="Times New Roman" w:eastAsia="Times New Roman" w:hAnsi="Times New Roman" w:cs="Times New Roman"/>
        </w:rPr>
        <w:t>.р</w:t>
      </w:r>
      <w:proofErr w:type="gramEnd"/>
      <w:r w:rsidRPr="00361ABA">
        <w:rPr>
          <w:rFonts w:ascii="Times New Roman" w:eastAsia="Times New Roman" w:hAnsi="Times New Roman" w:cs="Times New Roman"/>
        </w:rPr>
        <w:t>уб</w:t>
      </w:r>
      <w:proofErr w:type="spellEnd"/>
      <w:r w:rsidRPr="00361ABA">
        <w:rPr>
          <w:rFonts w:ascii="Times New Roman" w:eastAsia="Times New Roman" w:hAnsi="Times New Roman" w:cs="Times New Roman"/>
        </w:rPr>
        <w:t>., темп роста  115,1%;</w:t>
      </w:r>
    </w:p>
    <w:p w:rsidR="00B66A1D" w:rsidRPr="00361ABA" w:rsidRDefault="00B66A1D" w:rsidP="00B66A1D">
      <w:pPr>
        <w:pStyle w:val="ac"/>
        <w:numPr>
          <w:ilvl w:val="0"/>
          <w:numId w:val="3"/>
        </w:numPr>
        <w:tabs>
          <w:tab w:val="left" w:pos="993"/>
          <w:tab w:val="right" w:pos="9922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361ABA">
        <w:rPr>
          <w:rFonts w:ascii="Times New Roman" w:eastAsia="Times New Roman" w:hAnsi="Times New Roman" w:cs="Times New Roman"/>
        </w:rPr>
        <w:t xml:space="preserve">выручка от реализации товаров, продукции, работ, услуг – 8 110,663 </w:t>
      </w:r>
      <w:proofErr w:type="spellStart"/>
      <w:r w:rsidRPr="00361ABA">
        <w:rPr>
          <w:rFonts w:ascii="Times New Roman" w:eastAsia="Times New Roman" w:hAnsi="Times New Roman" w:cs="Times New Roman"/>
        </w:rPr>
        <w:t>млн</w:t>
      </w:r>
      <w:proofErr w:type="gramStart"/>
      <w:r w:rsidRPr="00361ABA">
        <w:rPr>
          <w:rFonts w:ascii="Times New Roman" w:eastAsia="Times New Roman" w:hAnsi="Times New Roman" w:cs="Times New Roman"/>
        </w:rPr>
        <w:t>.р</w:t>
      </w:r>
      <w:proofErr w:type="gramEnd"/>
      <w:r w:rsidRPr="00361ABA">
        <w:rPr>
          <w:rFonts w:ascii="Times New Roman" w:eastAsia="Times New Roman" w:hAnsi="Times New Roman" w:cs="Times New Roman"/>
        </w:rPr>
        <w:t>уб</w:t>
      </w:r>
      <w:proofErr w:type="spellEnd"/>
      <w:r w:rsidRPr="00361ABA">
        <w:rPr>
          <w:rFonts w:ascii="Times New Roman" w:eastAsia="Times New Roman" w:hAnsi="Times New Roman" w:cs="Times New Roman"/>
        </w:rPr>
        <w:t>., темп роста 111,4%;</w:t>
      </w:r>
    </w:p>
    <w:p w:rsidR="00B66A1D" w:rsidRPr="00361ABA" w:rsidRDefault="00B66A1D" w:rsidP="00B66A1D">
      <w:pPr>
        <w:pStyle w:val="ac"/>
        <w:numPr>
          <w:ilvl w:val="0"/>
          <w:numId w:val="3"/>
        </w:numPr>
        <w:tabs>
          <w:tab w:val="left" w:pos="993"/>
          <w:tab w:val="right" w:pos="9922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361ABA">
        <w:rPr>
          <w:rFonts w:ascii="Times New Roman" w:eastAsia="Times New Roman" w:hAnsi="Times New Roman" w:cs="Times New Roman"/>
        </w:rPr>
        <w:t xml:space="preserve">объем прибыли по прибыльным организациям – 554,911 </w:t>
      </w:r>
      <w:proofErr w:type="spellStart"/>
      <w:r w:rsidRPr="00361ABA">
        <w:rPr>
          <w:rFonts w:ascii="Times New Roman" w:eastAsia="Times New Roman" w:hAnsi="Times New Roman" w:cs="Times New Roman"/>
        </w:rPr>
        <w:t>млн</w:t>
      </w:r>
      <w:proofErr w:type="gramStart"/>
      <w:r w:rsidRPr="00361ABA">
        <w:rPr>
          <w:rFonts w:ascii="Times New Roman" w:eastAsia="Times New Roman" w:hAnsi="Times New Roman" w:cs="Times New Roman"/>
        </w:rPr>
        <w:t>.р</w:t>
      </w:r>
      <w:proofErr w:type="gramEnd"/>
      <w:r w:rsidRPr="00361ABA">
        <w:rPr>
          <w:rFonts w:ascii="Times New Roman" w:eastAsia="Times New Roman" w:hAnsi="Times New Roman" w:cs="Times New Roman"/>
        </w:rPr>
        <w:t>уб</w:t>
      </w:r>
      <w:proofErr w:type="spellEnd"/>
      <w:r w:rsidRPr="00361ABA">
        <w:rPr>
          <w:rFonts w:ascii="Times New Roman" w:eastAsia="Times New Roman" w:hAnsi="Times New Roman" w:cs="Times New Roman"/>
        </w:rPr>
        <w:t>., темп роста 112,7%.</w:t>
      </w:r>
    </w:p>
    <w:p w:rsidR="00BD7A38" w:rsidRPr="003D7FC7" w:rsidRDefault="00BD7A38" w:rsidP="00BD7A3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2"/>
          <w:szCs w:val="22"/>
        </w:rPr>
      </w:pPr>
    </w:p>
    <w:p w:rsidR="00BD7A38" w:rsidRPr="003D7FC7" w:rsidRDefault="00BD7A38" w:rsidP="00BD7A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FF0000"/>
        </w:rPr>
      </w:pPr>
      <w:r w:rsidRPr="003D7FC7">
        <w:rPr>
          <w:rFonts w:ascii="Times New Roman" w:hAnsi="Times New Roman" w:cs="Times New Roman"/>
          <w:color w:val="FF0000"/>
          <w:shd w:val="clear" w:color="auto" w:fill="FFFFFF"/>
        </w:rPr>
        <w:t> </w:t>
      </w:r>
      <w:r w:rsidRPr="003D7FC7">
        <w:rPr>
          <w:rFonts w:ascii="Times New Roman" w:eastAsia="Times New Roman" w:hAnsi="Times New Roman" w:cs="Times New Roman"/>
          <w:b/>
          <w:i/>
        </w:rPr>
        <w:t>Малое предпринимательство</w:t>
      </w:r>
    </w:p>
    <w:p w:rsidR="00425470" w:rsidRDefault="00A40B45" w:rsidP="00B82E2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A40B45">
        <w:rPr>
          <w:sz w:val="22"/>
          <w:szCs w:val="22"/>
        </w:rPr>
        <w:t>На территории Козельского района  зарегистрировано 771 представителей малого бизнеса (в 2020 году – 814)</w:t>
      </w:r>
      <w:r w:rsidR="001605D1">
        <w:rPr>
          <w:sz w:val="22"/>
          <w:szCs w:val="22"/>
        </w:rPr>
        <w:t>.</w:t>
      </w:r>
      <w:r w:rsidRPr="00A40B45">
        <w:rPr>
          <w:sz w:val="22"/>
          <w:szCs w:val="22"/>
        </w:rPr>
        <w:t xml:space="preserve"> </w:t>
      </w:r>
      <w:r w:rsidR="001605D1">
        <w:rPr>
          <w:sz w:val="22"/>
          <w:szCs w:val="22"/>
        </w:rPr>
        <w:t>И</w:t>
      </w:r>
      <w:r w:rsidRPr="00A40B45">
        <w:rPr>
          <w:sz w:val="22"/>
          <w:szCs w:val="22"/>
        </w:rPr>
        <w:t xml:space="preserve">з них 152 </w:t>
      </w:r>
      <w:r w:rsidR="00C14995">
        <w:rPr>
          <w:sz w:val="22"/>
          <w:szCs w:val="22"/>
        </w:rPr>
        <w:t xml:space="preserve">- </w:t>
      </w:r>
      <w:r w:rsidRPr="00A40B45">
        <w:rPr>
          <w:sz w:val="22"/>
          <w:szCs w:val="22"/>
        </w:rPr>
        <w:t>малы</w:t>
      </w:r>
      <w:r w:rsidR="00C14995">
        <w:rPr>
          <w:sz w:val="22"/>
          <w:szCs w:val="22"/>
        </w:rPr>
        <w:t>е</w:t>
      </w:r>
      <w:r w:rsidRPr="00A40B45">
        <w:rPr>
          <w:sz w:val="22"/>
          <w:szCs w:val="22"/>
        </w:rPr>
        <w:t xml:space="preserve"> предприятия </w:t>
      </w:r>
      <w:r w:rsidR="00B82E27">
        <w:rPr>
          <w:sz w:val="22"/>
          <w:szCs w:val="22"/>
        </w:rPr>
        <w:t>(94</w:t>
      </w:r>
      <w:r w:rsidR="00B82E27" w:rsidRPr="00FE40C6">
        <w:rPr>
          <w:sz w:val="22"/>
          <w:szCs w:val="22"/>
        </w:rPr>
        <w:t xml:space="preserve">% к </w:t>
      </w:r>
      <w:r w:rsidR="00810F71">
        <w:rPr>
          <w:sz w:val="22"/>
          <w:szCs w:val="22"/>
        </w:rPr>
        <w:t>2020 году</w:t>
      </w:r>
      <w:r w:rsidR="00B82E27" w:rsidRPr="00FE40C6">
        <w:rPr>
          <w:sz w:val="22"/>
          <w:szCs w:val="22"/>
        </w:rPr>
        <w:t>)</w:t>
      </w:r>
      <w:r w:rsidR="00B82E27">
        <w:rPr>
          <w:sz w:val="22"/>
          <w:szCs w:val="22"/>
        </w:rPr>
        <w:t xml:space="preserve"> </w:t>
      </w:r>
      <w:r w:rsidRPr="00A40B45">
        <w:rPr>
          <w:sz w:val="22"/>
          <w:szCs w:val="22"/>
        </w:rPr>
        <w:t xml:space="preserve">и 619 </w:t>
      </w:r>
      <w:r w:rsidR="00C14995">
        <w:rPr>
          <w:sz w:val="22"/>
          <w:szCs w:val="22"/>
        </w:rPr>
        <w:t xml:space="preserve">- </w:t>
      </w:r>
      <w:r w:rsidRPr="00A40B45">
        <w:rPr>
          <w:sz w:val="22"/>
          <w:szCs w:val="22"/>
        </w:rPr>
        <w:t>индивидуальны</w:t>
      </w:r>
      <w:r w:rsidR="00C14995">
        <w:rPr>
          <w:sz w:val="22"/>
          <w:szCs w:val="22"/>
        </w:rPr>
        <w:t>е</w:t>
      </w:r>
      <w:r w:rsidRPr="00A40B45">
        <w:rPr>
          <w:sz w:val="22"/>
          <w:szCs w:val="22"/>
        </w:rPr>
        <w:t xml:space="preserve"> предпринимател</w:t>
      </w:r>
      <w:r w:rsidR="00C14995">
        <w:rPr>
          <w:sz w:val="22"/>
          <w:szCs w:val="22"/>
        </w:rPr>
        <w:t xml:space="preserve">и. </w:t>
      </w:r>
      <w:r w:rsidRPr="00A40B45">
        <w:rPr>
          <w:sz w:val="22"/>
          <w:szCs w:val="22"/>
        </w:rPr>
        <w:t xml:space="preserve"> </w:t>
      </w:r>
    </w:p>
    <w:p w:rsidR="00425470" w:rsidRDefault="00425470" w:rsidP="00425470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3B3992">
        <w:rPr>
          <w:b/>
          <w:i/>
          <w:noProof/>
          <w:color w:val="FF0000"/>
        </w:rPr>
        <w:drawing>
          <wp:inline distT="0" distB="0" distL="0" distR="0" wp14:anchorId="4AF50DC7" wp14:editId="361E697B">
            <wp:extent cx="3338946" cy="155863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8088" cy="157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E27" w:rsidRPr="00FE40C6" w:rsidRDefault="00C14995" w:rsidP="00B82E2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</w:t>
      </w:r>
      <w:r w:rsidRPr="00A40B45">
        <w:rPr>
          <w:sz w:val="22"/>
          <w:szCs w:val="22"/>
        </w:rPr>
        <w:t xml:space="preserve">редпринимательскую деятельность в качестве </w:t>
      </w:r>
      <w:proofErr w:type="spellStart"/>
      <w:r w:rsidRPr="00A40B45">
        <w:rPr>
          <w:sz w:val="22"/>
          <w:szCs w:val="22"/>
        </w:rPr>
        <w:t>самозанятых</w:t>
      </w:r>
      <w:proofErr w:type="spellEnd"/>
      <w:r w:rsidRPr="00A40B45">
        <w:rPr>
          <w:sz w:val="22"/>
          <w:szCs w:val="22"/>
        </w:rPr>
        <w:t xml:space="preserve"> ведут </w:t>
      </w:r>
      <w:r w:rsidR="00A40B45" w:rsidRPr="00A40B45">
        <w:rPr>
          <w:sz w:val="22"/>
          <w:szCs w:val="22"/>
        </w:rPr>
        <w:t>793 гражданина (в 2019 г. – 190, в 2020 г. – 474).</w:t>
      </w:r>
      <w:r w:rsidR="00B82E27" w:rsidRPr="00B82E27">
        <w:rPr>
          <w:sz w:val="22"/>
          <w:szCs w:val="22"/>
        </w:rPr>
        <w:t xml:space="preserve"> </w:t>
      </w:r>
    </w:p>
    <w:p w:rsidR="00A40B45" w:rsidRPr="00A40B45" w:rsidRDefault="00A40B45" w:rsidP="003D7F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3D7FC7" w:rsidRPr="00203461" w:rsidRDefault="003D7FC7" w:rsidP="003D7FC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24E02">
        <w:rPr>
          <w:rFonts w:ascii="Times New Roman" w:eastAsia="Times New Roman" w:hAnsi="Times New Roman" w:cs="Times New Roman"/>
          <w:noProof/>
          <w:color w:val="FF0000"/>
        </w:rPr>
        <w:drawing>
          <wp:inline distT="0" distB="0" distL="0" distR="0" wp14:anchorId="606F16E1" wp14:editId="20CD9353">
            <wp:extent cx="5076000" cy="2520000"/>
            <wp:effectExtent l="0" t="0" r="10795" b="139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D7FC7" w:rsidRPr="00FE40C6" w:rsidRDefault="003D7FC7" w:rsidP="003D7FC7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2"/>
          <w:szCs w:val="22"/>
        </w:rPr>
      </w:pPr>
      <w:r w:rsidRPr="00FE40C6">
        <w:rPr>
          <w:sz w:val="22"/>
          <w:szCs w:val="22"/>
        </w:rPr>
        <w:t>Отраслевая структура предприятий малого бизнеса в районе остается практически неизменной на протяжении ряд</w:t>
      </w:r>
      <w:r w:rsidRPr="008964D8">
        <w:rPr>
          <w:b/>
          <w:sz w:val="22"/>
          <w:szCs w:val="22"/>
        </w:rPr>
        <w:t>а</w:t>
      </w:r>
      <w:r w:rsidRPr="00FE40C6">
        <w:rPr>
          <w:sz w:val="22"/>
          <w:szCs w:val="22"/>
        </w:rPr>
        <w:t xml:space="preserve"> лет.</w:t>
      </w:r>
    </w:p>
    <w:p w:rsidR="003D7FC7" w:rsidRPr="00092B12" w:rsidRDefault="003D7FC7" w:rsidP="003D7FC7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FE40C6">
        <w:rPr>
          <w:rFonts w:ascii="Times New Roman" w:hAnsi="Times New Roman" w:cs="Times New Roman"/>
          <w:shd w:val="clear" w:color="auto" w:fill="FFFFFF" w:themeFill="background1"/>
        </w:rPr>
        <w:t>По итогам 202</w:t>
      </w:r>
      <w:r>
        <w:rPr>
          <w:rFonts w:ascii="Times New Roman" w:hAnsi="Times New Roman" w:cs="Times New Roman"/>
          <w:shd w:val="clear" w:color="auto" w:fill="FFFFFF" w:themeFill="background1"/>
        </w:rPr>
        <w:t>1</w:t>
      </w:r>
      <w:r w:rsidRPr="00FE40C6">
        <w:rPr>
          <w:rFonts w:ascii="Times New Roman" w:hAnsi="Times New Roman" w:cs="Times New Roman"/>
          <w:shd w:val="clear" w:color="auto" w:fill="FFFFFF" w:themeFill="background1"/>
        </w:rPr>
        <w:t xml:space="preserve"> года  малыми</w:t>
      </w:r>
      <w:r w:rsidRPr="00FE40C6">
        <w:rPr>
          <w:rFonts w:ascii="Times New Roman" w:hAnsi="Times New Roman" w:cs="Times New Roman"/>
        </w:rPr>
        <w:t xml:space="preserve"> предприятиями отгружено товаров собственного производства, выполнено работ</w:t>
      </w:r>
      <w:r w:rsidRPr="00092B12">
        <w:rPr>
          <w:rFonts w:ascii="Times New Roman" w:hAnsi="Times New Roman" w:cs="Times New Roman"/>
        </w:rPr>
        <w:t xml:space="preserve"> и услуг  на </w:t>
      </w:r>
      <w:r>
        <w:rPr>
          <w:rFonts w:ascii="Times New Roman" w:hAnsi="Times New Roman" w:cs="Times New Roman"/>
        </w:rPr>
        <w:t>сумму</w:t>
      </w:r>
      <w:r w:rsidRPr="00092B1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</w:t>
      </w:r>
      <w:r w:rsidR="00643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270,6</w:t>
      </w:r>
      <w:r w:rsidRPr="00092B12">
        <w:rPr>
          <w:rFonts w:ascii="Times New Roman" w:hAnsi="Times New Roman" w:cs="Times New Roman"/>
        </w:rPr>
        <w:t xml:space="preserve"> </w:t>
      </w:r>
      <w:r w:rsidR="006033E3">
        <w:rPr>
          <w:rFonts w:ascii="Times New Roman" w:hAnsi="Times New Roman" w:cs="Times New Roman"/>
        </w:rPr>
        <w:t>млн</w:t>
      </w:r>
      <w:r w:rsidRPr="00092B12">
        <w:rPr>
          <w:rFonts w:ascii="Times New Roman" w:hAnsi="Times New Roman" w:cs="Times New Roman"/>
        </w:rPr>
        <w:t>. руб. (</w:t>
      </w:r>
      <w:r>
        <w:rPr>
          <w:rFonts w:ascii="Times New Roman" w:hAnsi="Times New Roman" w:cs="Times New Roman"/>
        </w:rPr>
        <w:t>115% к  2020</w:t>
      </w:r>
      <w:r w:rsidRPr="00092B12">
        <w:rPr>
          <w:rFonts w:ascii="Times New Roman" w:hAnsi="Times New Roman" w:cs="Times New Roman"/>
        </w:rPr>
        <w:t xml:space="preserve"> году). </w:t>
      </w:r>
      <w:r w:rsidRPr="00092B12">
        <w:rPr>
          <w:rFonts w:ascii="Times New Roman" w:hAnsi="Times New Roman" w:cs="Times New Roman"/>
          <w:spacing w:val="2"/>
        </w:rPr>
        <w:t>В 202</w:t>
      </w:r>
      <w:r>
        <w:rPr>
          <w:rFonts w:ascii="Times New Roman" w:hAnsi="Times New Roman" w:cs="Times New Roman"/>
          <w:spacing w:val="2"/>
        </w:rPr>
        <w:t>2</w:t>
      </w:r>
      <w:r w:rsidR="00176BEB">
        <w:rPr>
          <w:rFonts w:ascii="Times New Roman" w:hAnsi="Times New Roman" w:cs="Times New Roman"/>
          <w:spacing w:val="2"/>
        </w:rPr>
        <w:t xml:space="preserve"> году</w:t>
      </w:r>
      <w:r w:rsidRPr="00092B12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092B12">
        <w:rPr>
          <w:rFonts w:ascii="Times New Roman" w:hAnsi="Times New Roman" w:cs="Times New Roman"/>
          <w:spacing w:val="2"/>
        </w:rPr>
        <w:t>в</w:t>
      </w:r>
      <w:proofErr w:type="gramEnd"/>
      <w:r w:rsidRPr="00092B12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092B12">
        <w:rPr>
          <w:rFonts w:ascii="Times New Roman" w:hAnsi="Times New Roman" w:cs="Times New Roman"/>
          <w:spacing w:val="2"/>
        </w:rPr>
        <w:t>Козельском</w:t>
      </w:r>
      <w:proofErr w:type="gramEnd"/>
      <w:r w:rsidRPr="00092B12">
        <w:rPr>
          <w:rFonts w:ascii="Times New Roman" w:hAnsi="Times New Roman" w:cs="Times New Roman"/>
          <w:spacing w:val="2"/>
        </w:rPr>
        <w:t xml:space="preserve"> районе ожидается повышение  </w:t>
      </w:r>
      <w:r w:rsidR="00C50EC9">
        <w:rPr>
          <w:rFonts w:ascii="Times New Roman" w:hAnsi="Times New Roman" w:cs="Times New Roman"/>
          <w:spacing w:val="2"/>
        </w:rPr>
        <w:t>финансовых</w:t>
      </w:r>
      <w:r w:rsidRPr="00092B12">
        <w:rPr>
          <w:rFonts w:ascii="Times New Roman" w:hAnsi="Times New Roman" w:cs="Times New Roman"/>
          <w:spacing w:val="2"/>
        </w:rPr>
        <w:t xml:space="preserve"> показателей деятельности малых предприятий</w:t>
      </w:r>
      <w:r w:rsidRPr="00092B12">
        <w:rPr>
          <w:rFonts w:ascii="Times New Roman" w:hAnsi="Times New Roman" w:cs="Times New Roman"/>
        </w:rPr>
        <w:t xml:space="preserve"> </w:t>
      </w:r>
    </w:p>
    <w:p w:rsidR="003D7FC7" w:rsidRPr="00A230AE" w:rsidRDefault="003D7FC7" w:rsidP="003D7FC7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pacing w:val="2"/>
          <w:shd w:val="clear" w:color="auto" w:fill="FFFFFF"/>
        </w:rPr>
      </w:pPr>
      <w:r w:rsidRPr="00A230AE">
        <w:rPr>
          <w:rFonts w:ascii="Times New Roman" w:eastAsia="Times New Roman" w:hAnsi="Times New Roman" w:cs="Times New Roman"/>
        </w:rPr>
        <w:lastRenderedPageBreak/>
        <w:t>Оборот малых предприятий по итогам  202</w:t>
      </w:r>
      <w:r>
        <w:rPr>
          <w:rFonts w:ascii="Times New Roman" w:eastAsia="Times New Roman" w:hAnsi="Times New Roman" w:cs="Times New Roman"/>
        </w:rPr>
        <w:t xml:space="preserve">1 </w:t>
      </w:r>
      <w:r w:rsidRPr="00A230AE">
        <w:rPr>
          <w:rFonts w:ascii="Times New Roman" w:eastAsia="Times New Roman" w:hAnsi="Times New Roman" w:cs="Times New Roman"/>
        </w:rPr>
        <w:t xml:space="preserve">года составил </w:t>
      </w:r>
      <w:r>
        <w:rPr>
          <w:rFonts w:ascii="Times New Roman" w:eastAsia="Times New Roman" w:hAnsi="Times New Roman" w:cs="Times New Roman"/>
        </w:rPr>
        <w:t>6</w:t>
      </w:r>
      <w:r w:rsidR="006430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866,8</w:t>
      </w:r>
      <w:r w:rsidRPr="00A230AE">
        <w:rPr>
          <w:rFonts w:ascii="Times New Roman" w:eastAsia="Times New Roman" w:hAnsi="Times New Roman" w:cs="Times New Roman"/>
        </w:rPr>
        <w:t xml:space="preserve"> млн. руб. или </w:t>
      </w:r>
      <w:r>
        <w:rPr>
          <w:rFonts w:ascii="Times New Roman" w:eastAsia="Times New Roman" w:hAnsi="Times New Roman" w:cs="Times New Roman"/>
        </w:rPr>
        <w:t>149</w:t>
      </w:r>
      <w:r w:rsidR="0064301A">
        <w:rPr>
          <w:rFonts w:ascii="Times New Roman" w:eastAsia="Times New Roman" w:hAnsi="Times New Roman" w:cs="Times New Roman"/>
        </w:rPr>
        <w:t xml:space="preserve"> </w:t>
      </w:r>
      <w:r w:rsidRPr="00A230AE">
        <w:rPr>
          <w:rFonts w:ascii="Times New Roman" w:eastAsia="Times New Roman" w:hAnsi="Times New Roman" w:cs="Times New Roman"/>
        </w:rPr>
        <w:t>% к   уровню предыдущего года.</w:t>
      </w:r>
    </w:p>
    <w:p w:rsidR="00810F71" w:rsidRDefault="003D7FC7" w:rsidP="00810F71">
      <w:pPr>
        <w:keepNext/>
        <w:jc w:val="both"/>
      </w:pPr>
      <w:r w:rsidRPr="00724E02">
        <w:rPr>
          <w:rFonts w:ascii="Times New Roman" w:eastAsia="Times New Roman" w:hAnsi="Times New Roman" w:cs="Times New Roman"/>
          <w:noProof/>
          <w:color w:val="FF0000"/>
        </w:rPr>
        <w:drawing>
          <wp:inline distT="0" distB="0" distL="0" distR="0" wp14:anchorId="24BEF1C3" wp14:editId="4C4D90C5">
            <wp:extent cx="5497286" cy="2623458"/>
            <wp:effectExtent l="0" t="0" r="27305" b="2476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D7FC7" w:rsidRPr="000E1DDC" w:rsidRDefault="003D7FC7" w:rsidP="003D7FC7">
      <w:pPr>
        <w:jc w:val="both"/>
        <w:rPr>
          <w:rFonts w:ascii="Times New Roman" w:hAnsi="Times New Roman" w:cs="Times New Roman"/>
        </w:rPr>
      </w:pPr>
      <w:r w:rsidRPr="000E1DDC">
        <w:rPr>
          <w:rFonts w:ascii="Times New Roman" w:hAnsi="Times New Roman" w:cs="Times New Roman"/>
        </w:rPr>
        <w:t xml:space="preserve">Среднесписочная численность работников малых предприятий </w:t>
      </w:r>
      <w:r w:rsidR="0064301A">
        <w:rPr>
          <w:rFonts w:ascii="Times New Roman" w:hAnsi="Times New Roman" w:cs="Times New Roman"/>
        </w:rPr>
        <w:t xml:space="preserve">в </w:t>
      </w:r>
      <w:r w:rsidRPr="000E1DDC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</w:t>
      </w:r>
      <w:r w:rsidRPr="000E1DDC">
        <w:rPr>
          <w:rFonts w:ascii="Times New Roman" w:hAnsi="Times New Roman" w:cs="Times New Roman"/>
        </w:rPr>
        <w:t xml:space="preserve"> год</w:t>
      </w:r>
      <w:r w:rsidR="0064301A">
        <w:rPr>
          <w:rFonts w:ascii="Times New Roman" w:hAnsi="Times New Roman" w:cs="Times New Roman"/>
        </w:rPr>
        <w:t>у</w:t>
      </w:r>
      <w:r w:rsidRPr="000E1DDC">
        <w:rPr>
          <w:rFonts w:ascii="Times New Roman" w:hAnsi="Times New Roman" w:cs="Times New Roman"/>
        </w:rPr>
        <w:t xml:space="preserve">  – </w:t>
      </w:r>
      <w:r>
        <w:rPr>
          <w:rFonts w:ascii="Times New Roman" w:hAnsi="Times New Roman" w:cs="Times New Roman"/>
        </w:rPr>
        <w:t>164</w:t>
      </w:r>
      <w:r w:rsidRPr="000E1DDC">
        <w:rPr>
          <w:rFonts w:ascii="Times New Roman" w:hAnsi="Times New Roman" w:cs="Times New Roman"/>
        </w:rPr>
        <w:t>1 человек</w:t>
      </w:r>
      <w:r w:rsidR="0064301A">
        <w:rPr>
          <w:rFonts w:ascii="Times New Roman" w:hAnsi="Times New Roman" w:cs="Times New Roman"/>
        </w:rPr>
        <w:t>, или</w:t>
      </w:r>
      <w:r w:rsidRPr="000E1DD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94% к 2020</w:t>
      </w:r>
      <w:r w:rsidRPr="000E1DDC">
        <w:rPr>
          <w:rFonts w:ascii="Times New Roman" w:hAnsi="Times New Roman" w:cs="Times New Roman"/>
        </w:rPr>
        <w:t xml:space="preserve"> году. </w:t>
      </w:r>
      <w:r w:rsidR="00DE03F2">
        <w:rPr>
          <w:rFonts w:ascii="Times New Roman" w:hAnsi="Times New Roman" w:cs="Times New Roman"/>
        </w:rPr>
        <w:t>К 2025 году планируется рост численности работников малых предприятий до 1699 человек.</w:t>
      </w:r>
    </w:p>
    <w:p w:rsidR="003D7FC7" w:rsidRPr="00724E02" w:rsidRDefault="003D7FC7" w:rsidP="003D7FC7">
      <w:pPr>
        <w:jc w:val="both"/>
        <w:rPr>
          <w:rFonts w:ascii="Times New Roman" w:hAnsi="Times New Roman" w:cs="Times New Roman"/>
          <w:color w:val="FF0000"/>
        </w:rPr>
      </w:pPr>
      <w:r w:rsidRPr="00724E02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B120DB6" wp14:editId="7EA4E5FE">
            <wp:extent cx="5400000" cy="2160000"/>
            <wp:effectExtent l="0" t="0" r="10795" b="1206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724E02">
        <w:rPr>
          <w:rFonts w:ascii="Times New Roman" w:hAnsi="Times New Roman" w:cs="Times New Roman"/>
          <w:color w:val="FF0000"/>
        </w:rPr>
        <w:t xml:space="preserve"> </w:t>
      </w:r>
    </w:p>
    <w:p w:rsidR="003D7FC7" w:rsidRPr="00A230AE" w:rsidRDefault="003D7FC7" w:rsidP="003D7FC7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A230AE">
        <w:rPr>
          <w:rFonts w:ascii="Times New Roman" w:hAnsi="Times New Roman" w:cs="Times New Roman"/>
        </w:rPr>
        <w:t>В целях  поддержки субъектов малого и среднего предпринимательства в районе действует Совет по малому предпринимательству при Главе администрации муниципального района. Основной задачей Совета является содействие развитию малого бизнеса, повышению деловой активности граждан, содействие конструктивному взаимодействию предпринимателей с органами местного самоуправления, принята муниципальная программа.</w:t>
      </w:r>
    </w:p>
    <w:p w:rsidR="003D7FC7" w:rsidRDefault="003D7FC7" w:rsidP="003D7FC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Одним из основных направлений </w:t>
      </w:r>
      <w:r w:rsidRPr="00A230AE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  <w:r w:rsidRPr="00A230A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 w:rsidRPr="00A230AE">
        <w:rPr>
          <w:rFonts w:ascii="Times New Roman" w:eastAsia="Times New Roman" w:hAnsi="Times New Roman" w:cs="Times New Roman"/>
        </w:rPr>
        <w:t xml:space="preserve">Развитие предпринимательства и инноваций </w:t>
      </w:r>
      <w:proofErr w:type="gramStart"/>
      <w:r w:rsidRPr="00A230AE">
        <w:rPr>
          <w:rFonts w:ascii="Times New Roman" w:eastAsia="Times New Roman" w:hAnsi="Times New Roman" w:cs="Times New Roman"/>
        </w:rPr>
        <w:t>в</w:t>
      </w:r>
      <w:proofErr w:type="gramEnd"/>
      <w:r w:rsidRPr="00A230A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30AE">
        <w:rPr>
          <w:rFonts w:ascii="Times New Roman" w:eastAsia="Times New Roman" w:hAnsi="Times New Roman" w:cs="Times New Roman"/>
        </w:rPr>
        <w:t>Козельском</w:t>
      </w:r>
      <w:proofErr w:type="gramEnd"/>
      <w:r w:rsidRPr="00A230AE">
        <w:rPr>
          <w:rFonts w:ascii="Times New Roman" w:eastAsia="Times New Roman" w:hAnsi="Times New Roman" w:cs="Times New Roman"/>
        </w:rPr>
        <w:t xml:space="preserve"> районе</w:t>
      </w:r>
      <w:r>
        <w:rPr>
          <w:rFonts w:ascii="Times New Roman" w:eastAsia="Times New Roman" w:hAnsi="Times New Roman" w:cs="Times New Roman"/>
        </w:rPr>
        <w:t>»</w:t>
      </w:r>
      <w:r w:rsidRPr="00A230AE">
        <w:rPr>
          <w:rFonts w:ascii="Times New Roman" w:eastAsia="Times New Roman" w:hAnsi="Times New Roman" w:cs="Times New Roman"/>
        </w:rPr>
        <w:t xml:space="preserve"> является развитие системы финансовой поддержки субъектов малого и среднего бизнеса, содействие модернизации производственной базы. </w:t>
      </w:r>
      <w:r w:rsidR="00F31AE6">
        <w:rPr>
          <w:rFonts w:ascii="Times New Roman" w:eastAsia="Times New Roman" w:hAnsi="Times New Roman" w:cs="Times New Roman"/>
        </w:rPr>
        <w:t>П</w:t>
      </w:r>
      <w:r w:rsidRPr="00A230AE">
        <w:rPr>
          <w:rFonts w:ascii="Times New Roman" w:eastAsia="Times New Roman" w:hAnsi="Times New Roman" w:cs="Times New Roman"/>
        </w:rPr>
        <w:t>редпринимателям, модернизирующим свой бизнес, приобретающим современное оборудование</w:t>
      </w:r>
      <w:r w:rsidR="00F31AE6">
        <w:rPr>
          <w:rFonts w:ascii="Times New Roman" w:eastAsia="Times New Roman" w:hAnsi="Times New Roman" w:cs="Times New Roman"/>
        </w:rPr>
        <w:t xml:space="preserve">, </w:t>
      </w:r>
      <w:r w:rsidRPr="00A230AE">
        <w:rPr>
          <w:rFonts w:ascii="Times New Roman" w:eastAsia="Times New Roman" w:hAnsi="Times New Roman" w:cs="Times New Roman"/>
        </w:rPr>
        <w:t>компенсируются затраты по приобретению производственного оборудования, по возмещению процентных ставок по кредиту, по приобретению оборудования в лизинг.</w:t>
      </w:r>
    </w:p>
    <w:p w:rsidR="009E2D31" w:rsidRPr="00A230AE" w:rsidRDefault="009E2D31" w:rsidP="003D7FC7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3B3992">
        <w:rPr>
          <w:rFonts w:ascii="Times New Roman" w:eastAsia="Times New Roman" w:hAnsi="Times New Roman" w:cs="Times New Roman"/>
        </w:rPr>
        <w:t>Различными формами государственной финансовой поддержки воспользовались пять субъектов малого и среднего предпринимательства района. Общий объем финансирования в 2021 году составил 4 906  тыс. руб.</w:t>
      </w:r>
    </w:p>
    <w:p w:rsidR="003D7FC7" w:rsidRDefault="003D7FC7" w:rsidP="00BD7A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pacing w:val="2"/>
          <w:sz w:val="22"/>
          <w:szCs w:val="22"/>
        </w:rPr>
      </w:pPr>
    </w:p>
    <w:p w:rsidR="00173390" w:rsidRPr="002C78F7" w:rsidRDefault="00173390" w:rsidP="00173390">
      <w:pPr>
        <w:contextualSpacing/>
        <w:rPr>
          <w:rFonts w:ascii="Times New Roman" w:hAnsi="Times New Roman" w:cs="Times New Roman"/>
          <w:b/>
          <w:i/>
        </w:rPr>
      </w:pPr>
      <w:r w:rsidRPr="002C78F7">
        <w:rPr>
          <w:rFonts w:ascii="Times New Roman" w:hAnsi="Times New Roman" w:cs="Times New Roman"/>
          <w:b/>
          <w:i/>
        </w:rPr>
        <w:t>Инвестиции, строительство</w:t>
      </w:r>
    </w:p>
    <w:p w:rsidR="00173390" w:rsidRPr="00173390" w:rsidRDefault="00173390" w:rsidP="00E660EB">
      <w:pPr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Освоение инвестиций крупными и средними </w:t>
      </w:r>
      <w:r w:rsidRPr="00173390">
        <w:rPr>
          <w:rFonts w:ascii="Times New Roman" w:hAnsi="Times New Roman" w:cs="Times New Roman"/>
          <w:iCs/>
        </w:rPr>
        <w:t>предприятиями Козельского района</w:t>
      </w:r>
      <w:r w:rsidR="00503865">
        <w:rPr>
          <w:rFonts w:ascii="Times New Roman" w:hAnsi="Times New Roman" w:cs="Times New Roman"/>
          <w:iCs/>
        </w:rPr>
        <w:t xml:space="preserve"> (включая бюджетные инвестиции)</w:t>
      </w:r>
      <w:r w:rsidRPr="00173390">
        <w:rPr>
          <w:rFonts w:ascii="Times New Roman" w:hAnsi="Times New Roman" w:cs="Times New Roman"/>
          <w:iCs/>
        </w:rPr>
        <w:t xml:space="preserve"> за 2021 год – </w:t>
      </w:r>
      <w:r w:rsidR="005E5A1E">
        <w:rPr>
          <w:rFonts w:ascii="Times New Roman" w:hAnsi="Times New Roman" w:cs="Times New Roman"/>
          <w:iCs/>
        </w:rPr>
        <w:t>1 875,9 млн. рублей (200</w:t>
      </w:r>
      <w:r w:rsidRPr="00173390">
        <w:rPr>
          <w:rFonts w:ascii="Times New Roman" w:hAnsi="Times New Roman" w:cs="Times New Roman"/>
          <w:iCs/>
        </w:rPr>
        <w:t xml:space="preserve">,2 % к аналогичному показателю 2020 года). </w:t>
      </w:r>
    </w:p>
    <w:p w:rsidR="00E660EB" w:rsidRPr="00C9007F" w:rsidRDefault="00E660EB" w:rsidP="00E660EB">
      <w:pPr>
        <w:jc w:val="both"/>
        <w:rPr>
          <w:rFonts w:ascii="Times New Roman" w:hAnsi="Times New Roman" w:cs="Times New Roman"/>
          <w:iCs/>
        </w:rPr>
      </w:pPr>
      <w:r w:rsidRPr="00C9007F">
        <w:rPr>
          <w:rFonts w:ascii="Times New Roman" w:hAnsi="Times New Roman" w:cs="Times New Roman"/>
          <w:iCs/>
        </w:rPr>
        <w:t>Из общего объема инвестиций по организациям, не относящимся к субъектам малого предпринимательства</w:t>
      </w:r>
      <w:r>
        <w:rPr>
          <w:rFonts w:ascii="Times New Roman" w:hAnsi="Times New Roman" w:cs="Times New Roman"/>
          <w:iCs/>
        </w:rPr>
        <w:t xml:space="preserve"> (в том числе бюджетные средства)</w:t>
      </w:r>
      <w:r w:rsidRPr="00C9007F">
        <w:rPr>
          <w:rFonts w:ascii="Times New Roman" w:hAnsi="Times New Roman" w:cs="Times New Roman"/>
          <w:iCs/>
        </w:rPr>
        <w:t xml:space="preserve">, в отчетном году </w:t>
      </w:r>
      <w:r w:rsidR="00A0793E">
        <w:rPr>
          <w:rFonts w:ascii="Times New Roman" w:hAnsi="Times New Roman" w:cs="Times New Roman"/>
          <w:iCs/>
        </w:rPr>
        <w:t xml:space="preserve">инвестировано 1601,356 млн. руб., в том числе: </w:t>
      </w:r>
      <w:r w:rsidR="00526DCE">
        <w:rPr>
          <w:rFonts w:ascii="Times New Roman" w:hAnsi="Times New Roman" w:cs="Times New Roman"/>
          <w:iCs/>
        </w:rPr>
        <w:t>1</w:t>
      </w:r>
      <w:r>
        <w:rPr>
          <w:rFonts w:ascii="Times New Roman" w:hAnsi="Times New Roman" w:cs="Times New Roman"/>
          <w:iCs/>
        </w:rPr>
        <w:t>35,294</w:t>
      </w:r>
      <w:r w:rsidRPr="00C9007F">
        <w:rPr>
          <w:rFonts w:ascii="Times New Roman" w:hAnsi="Times New Roman" w:cs="Times New Roman"/>
          <w:iCs/>
        </w:rPr>
        <w:t xml:space="preserve"> млн. руб.  </w:t>
      </w:r>
      <w:r>
        <w:rPr>
          <w:rFonts w:ascii="Times New Roman" w:hAnsi="Times New Roman" w:cs="Times New Roman"/>
          <w:iCs/>
        </w:rPr>
        <w:t>направлено</w:t>
      </w:r>
      <w:r w:rsidRPr="00C9007F">
        <w:rPr>
          <w:rFonts w:ascii="Times New Roman" w:hAnsi="Times New Roman" w:cs="Times New Roman"/>
          <w:iCs/>
        </w:rPr>
        <w:t xml:space="preserve"> на стр</w:t>
      </w:r>
      <w:r>
        <w:rPr>
          <w:rFonts w:ascii="Times New Roman" w:hAnsi="Times New Roman" w:cs="Times New Roman"/>
          <w:iCs/>
        </w:rPr>
        <w:t>оительство зданий (кроме жилых);</w:t>
      </w:r>
      <w:r w:rsidRPr="00C9007F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</w:rPr>
        <w:t>192,608</w:t>
      </w:r>
      <w:r w:rsidRPr="00C9007F">
        <w:rPr>
          <w:rFonts w:ascii="Times New Roman" w:hAnsi="Times New Roman" w:cs="Times New Roman"/>
          <w:iCs/>
        </w:rPr>
        <w:t xml:space="preserve"> млн. руб. - </w:t>
      </w:r>
      <w:r>
        <w:rPr>
          <w:rFonts w:ascii="Times New Roman" w:hAnsi="Times New Roman" w:cs="Times New Roman"/>
          <w:iCs/>
        </w:rPr>
        <w:t>строительство  сооружений;</w:t>
      </w:r>
      <w:r w:rsidRPr="00C9007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="00526DCE">
        <w:rPr>
          <w:rFonts w:ascii="Times New Roman" w:hAnsi="Times New Roman" w:cs="Times New Roman"/>
          <w:iCs/>
        </w:rPr>
        <w:t>44,339</w:t>
      </w:r>
      <w:r w:rsidRPr="00C9007F">
        <w:rPr>
          <w:rFonts w:ascii="Times New Roman" w:hAnsi="Times New Roman" w:cs="Times New Roman"/>
          <w:iCs/>
        </w:rPr>
        <w:t xml:space="preserve"> млн. руб. -   пр</w:t>
      </w:r>
      <w:r>
        <w:rPr>
          <w:rFonts w:ascii="Times New Roman" w:hAnsi="Times New Roman" w:cs="Times New Roman"/>
          <w:iCs/>
        </w:rPr>
        <w:t>иобретение транспортных средств;</w:t>
      </w:r>
      <w:r w:rsidRPr="00C9007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1</w:t>
      </w:r>
      <w:r w:rsidR="00526DCE">
        <w:rPr>
          <w:rFonts w:ascii="Times New Roman" w:hAnsi="Times New Roman" w:cs="Times New Roman"/>
          <w:iCs/>
        </w:rPr>
        <w:t>4,219</w:t>
      </w:r>
      <w:r w:rsidRPr="00C9007F">
        <w:rPr>
          <w:rFonts w:ascii="Times New Roman" w:hAnsi="Times New Roman" w:cs="Times New Roman"/>
          <w:iCs/>
        </w:rPr>
        <w:t xml:space="preserve">  </w:t>
      </w:r>
      <w:proofErr w:type="gramStart"/>
      <w:r w:rsidRPr="00C9007F">
        <w:rPr>
          <w:rFonts w:ascii="Times New Roman" w:hAnsi="Times New Roman" w:cs="Times New Roman"/>
          <w:iCs/>
        </w:rPr>
        <w:t>млн</w:t>
      </w:r>
      <w:proofErr w:type="gramEnd"/>
      <w:r w:rsidRPr="00C9007F">
        <w:rPr>
          <w:rFonts w:ascii="Times New Roman" w:hAnsi="Times New Roman" w:cs="Times New Roman"/>
          <w:iCs/>
        </w:rPr>
        <w:t xml:space="preserve"> руб. -   приобретение информационного, компьютерного и тел</w:t>
      </w:r>
      <w:r>
        <w:rPr>
          <w:rFonts w:ascii="Times New Roman" w:hAnsi="Times New Roman" w:cs="Times New Roman"/>
          <w:iCs/>
        </w:rPr>
        <w:t>екоммуникационного оборудования;</w:t>
      </w:r>
      <w:r w:rsidRPr="00C9007F">
        <w:rPr>
          <w:rFonts w:ascii="Times New Roman" w:hAnsi="Times New Roman" w:cs="Times New Roman"/>
          <w:iCs/>
        </w:rPr>
        <w:t xml:space="preserve"> </w:t>
      </w:r>
      <w:r w:rsidR="00526DCE">
        <w:rPr>
          <w:rFonts w:ascii="Times New Roman" w:hAnsi="Times New Roman" w:cs="Times New Roman"/>
          <w:iCs/>
        </w:rPr>
        <w:lastRenderedPageBreak/>
        <w:t>457,327</w:t>
      </w:r>
      <w:r w:rsidRPr="00C9007F">
        <w:rPr>
          <w:rFonts w:ascii="Times New Roman" w:hAnsi="Times New Roman" w:cs="Times New Roman"/>
          <w:iCs/>
        </w:rPr>
        <w:t xml:space="preserve"> </w:t>
      </w:r>
      <w:proofErr w:type="gramStart"/>
      <w:r w:rsidRPr="00C9007F">
        <w:rPr>
          <w:rFonts w:ascii="Times New Roman" w:hAnsi="Times New Roman" w:cs="Times New Roman"/>
          <w:iCs/>
        </w:rPr>
        <w:t>млн</w:t>
      </w:r>
      <w:proofErr w:type="gramEnd"/>
      <w:r w:rsidRPr="00C9007F">
        <w:rPr>
          <w:rFonts w:ascii="Times New Roman" w:hAnsi="Times New Roman" w:cs="Times New Roman"/>
          <w:iCs/>
        </w:rPr>
        <w:t xml:space="preserve"> руб. –  приобретение машин и оборудования, хозяйственного </w:t>
      </w:r>
      <w:r>
        <w:rPr>
          <w:rFonts w:ascii="Times New Roman" w:hAnsi="Times New Roman" w:cs="Times New Roman"/>
          <w:iCs/>
        </w:rPr>
        <w:t>инвентаря и др.;</w:t>
      </w:r>
      <w:r w:rsidRPr="00C9007F">
        <w:rPr>
          <w:rFonts w:ascii="Times New Roman" w:hAnsi="Times New Roman" w:cs="Times New Roman"/>
          <w:iCs/>
        </w:rPr>
        <w:t xml:space="preserve"> </w:t>
      </w:r>
      <w:r w:rsidR="00AE591E">
        <w:rPr>
          <w:rFonts w:ascii="Times New Roman" w:hAnsi="Times New Roman" w:cs="Times New Roman"/>
          <w:iCs/>
        </w:rPr>
        <w:t>7,136</w:t>
      </w:r>
      <w:r>
        <w:rPr>
          <w:rFonts w:ascii="Times New Roman" w:hAnsi="Times New Roman" w:cs="Times New Roman"/>
          <w:iCs/>
        </w:rPr>
        <w:t xml:space="preserve"> млн руб. – объекты интеллектуальной собственности;</w:t>
      </w:r>
      <w:r w:rsidR="001B45C8">
        <w:rPr>
          <w:rFonts w:ascii="Times New Roman" w:hAnsi="Times New Roman" w:cs="Times New Roman"/>
          <w:iCs/>
        </w:rPr>
        <w:t xml:space="preserve"> 4,819 млн. руб. - расходы на улучшение земель; </w:t>
      </w:r>
      <w:r>
        <w:rPr>
          <w:rFonts w:ascii="Times New Roman" w:hAnsi="Times New Roman" w:cs="Times New Roman"/>
          <w:iCs/>
        </w:rPr>
        <w:t xml:space="preserve"> </w:t>
      </w:r>
      <w:r w:rsidR="00526DCE">
        <w:rPr>
          <w:rFonts w:ascii="Times New Roman" w:hAnsi="Times New Roman" w:cs="Times New Roman"/>
          <w:iCs/>
        </w:rPr>
        <w:t>727,614</w:t>
      </w:r>
      <w:r w:rsidRPr="00C9007F">
        <w:rPr>
          <w:rFonts w:ascii="Times New Roman" w:hAnsi="Times New Roman" w:cs="Times New Roman"/>
          <w:iCs/>
        </w:rPr>
        <w:t xml:space="preserve"> млн. руб. – прочие инвестиции.</w:t>
      </w:r>
    </w:p>
    <w:p w:rsidR="00173390" w:rsidRDefault="00173390" w:rsidP="00173390">
      <w:pPr>
        <w:jc w:val="both"/>
        <w:rPr>
          <w:rFonts w:ascii="Times New Roman" w:hAnsi="Times New Roman" w:cs="Times New Roman"/>
          <w:iCs/>
        </w:rPr>
      </w:pPr>
      <w:r w:rsidRPr="00173390">
        <w:rPr>
          <w:rFonts w:ascii="Times New Roman" w:hAnsi="Times New Roman" w:cs="Times New Roman"/>
          <w:iCs/>
        </w:rPr>
        <w:t>В экономику</w:t>
      </w:r>
      <w:r>
        <w:rPr>
          <w:rFonts w:ascii="Times New Roman" w:hAnsi="Times New Roman" w:cs="Times New Roman"/>
          <w:iCs/>
        </w:rPr>
        <w:t xml:space="preserve"> Козельского района из бюджетов всех уровней в отчетном году было направлено 45</w:t>
      </w:r>
      <w:r w:rsidR="001B45C8">
        <w:rPr>
          <w:rFonts w:ascii="Times New Roman" w:hAnsi="Times New Roman" w:cs="Times New Roman"/>
          <w:iCs/>
        </w:rPr>
        <w:t>9 168</w:t>
      </w:r>
      <w:r>
        <w:rPr>
          <w:rFonts w:ascii="Times New Roman" w:hAnsi="Times New Roman" w:cs="Times New Roman"/>
          <w:iCs/>
        </w:rPr>
        <w:t xml:space="preserve"> тыс. рублей.</w:t>
      </w:r>
    </w:p>
    <w:p w:rsidR="00173390" w:rsidRDefault="00173390" w:rsidP="00173390">
      <w:pPr>
        <w:jc w:val="both"/>
        <w:rPr>
          <w:rFonts w:ascii="Times New Roman" w:hAnsi="Times New Roman" w:cs="Times New Roman"/>
          <w:iCs/>
        </w:rPr>
      </w:pPr>
      <w:r w:rsidRPr="00C9007F">
        <w:rPr>
          <w:rFonts w:ascii="Times New Roman" w:hAnsi="Times New Roman" w:cs="Times New Roman"/>
          <w:noProof/>
          <w:spacing w:val="-7"/>
        </w:rPr>
        <w:drawing>
          <wp:inline distT="0" distB="0" distL="0" distR="0" wp14:anchorId="61521CF7" wp14:editId="262E2BBD">
            <wp:extent cx="5077691" cy="1773381"/>
            <wp:effectExtent l="0" t="0" r="2794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73390" w:rsidRDefault="00173390" w:rsidP="00173390">
      <w:pPr>
        <w:jc w:val="both"/>
        <w:rPr>
          <w:rFonts w:ascii="Times New Roman" w:hAnsi="Times New Roman" w:cs="Times New Roman"/>
          <w:spacing w:val="-7"/>
        </w:rPr>
      </w:pPr>
      <w:r w:rsidRPr="00C9007F">
        <w:rPr>
          <w:rFonts w:ascii="Times New Roman" w:hAnsi="Times New Roman" w:cs="Times New Roman"/>
          <w:spacing w:val="-7"/>
        </w:rPr>
        <w:t>Наибольший  удельный вес в объёме инвестиций в 20</w:t>
      </w:r>
      <w:r>
        <w:rPr>
          <w:rFonts w:ascii="Times New Roman" w:hAnsi="Times New Roman" w:cs="Times New Roman"/>
          <w:spacing w:val="-7"/>
        </w:rPr>
        <w:t>21</w:t>
      </w:r>
      <w:r w:rsidRPr="00C9007F">
        <w:rPr>
          <w:rFonts w:ascii="Times New Roman" w:hAnsi="Times New Roman" w:cs="Times New Roman"/>
          <w:spacing w:val="-7"/>
        </w:rPr>
        <w:t xml:space="preserve"> году составляют собственные средства организаций. </w:t>
      </w:r>
    </w:p>
    <w:p w:rsidR="00173390" w:rsidRDefault="006D50C6" w:rsidP="00173390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 2021 году </w:t>
      </w:r>
      <w:r w:rsidR="00A0793E">
        <w:rPr>
          <w:rFonts w:ascii="Times New Roman" w:hAnsi="Times New Roman" w:cs="Times New Roman"/>
          <w:iCs/>
        </w:rPr>
        <w:t xml:space="preserve"> </w:t>
      </w:r>
      <w:r w:rsidR="00173390">
        <w:rPr>
          <w:rFonts w:ascii="Times New Roman" w:hAnsi="Times New Roman" w:cs="Times New Roman"/>
          <w:iCs/>
        </w:rPr>
        <w:t>крупными и средними предприятиями</w:t>
      </w:r>
      <w:r w:rsidR="00A0793E">
        <w:rPr>
          <w:rFonts w:ascii="Times New Roman" w:hAnsi="Times New Roman" w:cs="Times New Roman"/>
          <w:iCs/>
        </w:rPr>
        <w:t xml:space="preserve"> </w:t>
      </w:r>
      <w:r w:rsidR="0017339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в экономику района инвестировано </w:t>
      </w:r>
      <w:r w:rsidR="00173390">
        <w:rPr>
          <w:rFonts w:ascii="Times New Roman" w:hAnsi="Times New Roman" w:cs="Times New Roman"/>
          <w:iCs/>
        </w:rPr>
        <w:t xml:space="preserve"> </w:t>
      </w:r>
      <w:r w:rsidR="009302DB">
        <w:rPr>
          <w:rFonts w:ascii="Times New Roman" w:hAnsi="Times New Roman" w:cs="Times New Roman"/>
          <w:iCs/>
        </w:rPr>
        <w:t>1</w:t>
      </w:r>
      <w:r w:rsidR="006E6029">
        <w:rPr>
          <w:rFonts w:ascii="Times New Roman" w:hAnsi="Times New Roman" w:cs="Times New Roman"/>
          <w:iCs/>
        </w:rPr>
        <w:t> 074,1 млн. рублей</w:t>
      </w:r>
      <w:r w:rsidR="0017339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за счет собственных средств </w:t>
      </w:r>
      <w:r w:rsidR="00173390">
        <w:rPr>
          <w:rFonts w:ascii="Times New Roman" w:hAnsi="Times New Roman" w:cs="Times New Roman"/>
          <w:iCs/>
        </w:rPr>
        <w:t>(</w:t>
      </w:r>
      <w:r w:rsidR="009302DB">
        <w:rPr>
          <w:rFonts w:ascii="Times New Roman" w:hAnsi="Times New Roman" w:cs="Times New Roman"/>
          <w:iCs/>
        </w:rPr>
        <w:t>29</w:t>
      </w:r>
      <w:r w:rsidR="003B6491">
        <w:rPr>
          <w:rFonts w:ascii="Times New Roman" w:hAnsi="Times New Roman" w:cs="Times New Roman"/>
          <w:iCs/>
        </w:rPr>
        <w:t>2,6</w:t>
      </w:r>
      <w:r w:rsidR="00173390">
        <w:rPr>
          <w:rFonts w:ascii="Times New Roman" w:hAnsi="Times New Roman" w:cs="Times New Roman"/>
          <w:iCs/>
        </w:rPr>
        <w:t xml:space="preserve"> % к аналогичному показателю 2020 года).</w:t>
      </w:r>
    </w:p>
    <w:p w:rsidR="00173390" w:rsidRDefault="00173390" w:rsidP="00173390">
      <w:pPr>
        <w:jc w:val="both"/>
        <w:rPr>
          <w:rFonts w:ascii="Times New Roman" w:hAnsi="Times New Roman" w:cs="Times New Roman"/>
          <w:iCs/>
        </w:rPr>
      </w:pPr>
      <w:r w:rsidRPr="00C9007F">
        <w:rPr>
          <w:rFonts w:ascii="Times New Roman" w:hAnsi="Times New Roman" w:cs="Times New Roman"/>
          <w:noProof/>
        </w:rPr>
        <w:drawing>
          <wp:inline distT="0" distB="0" distL="0" distR="0" wp14:anchorId="1B2CF168" wp14:editId="2635E1B9">
            <wp:extent cx="4747846" cy="2233246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73390" w:rsidRPr="00C9007F" w:rsidRDefault="00173390" w:rsidP="00173390">
      <w:pPr>
        <w:jc w:val="both"/>
        <w:rPr>
          <w:rFonts w:ascii="Times New Roman" w:hAnsi="Times New Roman" w:cs="Times New Roman"/>
          <w:iCs/>
        </w:rPr>
      </w:pPr>
      <w:r w:rsidRPr="00C9007F">
        <w:rPr>
          <w:rFonts w:ascii="Times New Roman" w:hAnsi="Times New Roman" w:cs="Times New Roman"/>
          <w:iCs/>
        </w:rPr>
        <w:t>Общая сумма инвестиций субъект</w:t>
      </w:r>
      <w:r w:rsidR="002A27A7">
        <w:rPr>
          <w:rFonts w:ascii="Times New Roman" w:hAnsi="Times New Roman" w:cs="Times New Roman"/>
          <w:iCs/>
        </w:rPr>
        <w:t>ов</w:t>
      </w:r>
      <w:r w:rsidRPr="00C9007F">
        <w:rPr>
          <w:rFonts w:ascii="Times New Roman" w:hAnsi="Times New Roman" w:cs="Times New Roman"/>
          <w:iCs/>
        </w:rPr>
        <w:t xml:space="preserve"> малого бизнеса в отчетном году составила</w:t>
      </w:r>
      <w:r>
        <w:rPr>
          <w:rFonts w:ascii="Times New Roman" w:hAnsi="Times New Roman" w:cs="Times New Roman"/>
          <w:iCs/>
        </w:rPr>
        <w:t xml:space="preserve"> </w:t>
      </w:r>
      <w:r w:rsidR="009302DB">
        <w:rPr>
          <w:rFonts w:ascii="Times New Roman" w:hAnsi="Times New Roman" w:cs="Times New Roman"/>
          <w:iCs/>
        </w:rPr>
        <w:t>274,521</w:t>
      </w:r>
      <w:r w:rsidRPr="00C9007F">
        <w:rPr>
          <w:rFonts w:ascii="Times New Roman" w:hAnsi="Times New Roman" w:cs="Times New Roman"/>
          <w:iCs/>
        </w:rPr>
        <w:t xml:space="preserve">  млн. руб.</w:t>
      </w:r>
    </w:p>
    <w:p w:rsidR="00173390" w:rsidRPr="00993A7C" w:rsidRDefault="00173390" w:rsidP="0017339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среднесрочный период</w:t>
      </w:r>
      <w:r w:rsidRPr="00993A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показатель «Инвестиции в основной капитал за счет всех источников финансирования» </w:t>
      </w:r>
      <w:r w:rsidRPr="00993A7C">
        <w:rPr>
          <w:rFonts w:ascii="Times New Roman" w:hAnsi="Times New Roman" w:cs="Times New Roman"/>
        </w:rPr>
        <w:t xml:space="preserve">спрогнозирован на основании </w:t>
      </w:r>
      <w:r>
        <w:rPr>
          <w:rFonts w:ascii="Times New Roman" w:hAnsi="Times New Roman" w:cs="Times New Roman"/>
        </w:rPr>
        <w:t xml:space="preserve">данных </w:t>
      </w:r>
      <w:proofErr w:type="spellStart"/>
      <w:r>
        <w:rPr>
          <w:rFonts w:ascii="Times New Roman" w:hAnsi="Times New Roman" w:cs="Times New Roman"/>
        </w:rPr>
        <w:t>Калугастат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93A7C">
        <w:rPr>
          <w:rFonts w:ascii="Times New Roman" w:hAnsi="Times New Roman" w:cs="Times New Roman"/>
        </w:rPr>
        <w:t>за полугодие 202</w:t>
      </w:r>
      <w:r>
        <w:rPr>
          <w:rFonts w:ascii="Times New Roman" w:hAnsi="Times New Roman" w:cs="Times New Roman"/>
        </w:rPr>
        <w:t>2</w:t>
      </w:r>
      <w:r w:rsidRPr="00993A7C">
        <w:rPr>
          <w:rFonts w:ascii="Times New Roman" w:hAnsi="Times New Roman" w:cs="Times New Roman"/>
        </w:rPr>
        <w:t xml:space="preserve"> года, информации, представленной предприятиями</w:t>
      </w:r>
      <w:r>
        <w:rPr>
          <w:rFonts w:ascii="Times New Roman" w:hAnsi="Times New Roman" w:cs="Times New Roman"/>
        </w:rPr>
        <w:t>, а также с учетом планов мероприятий государственных программ Калужской области и муниципальных программ Козельского района.</w:t>
      </w:r>
      <w:r w:rsidRPr="00993A7C">
        <w:rPr>
          <w:rFonts w:ascii="Times New Roman" w:hAnsi="Times New Roman" w:cs="Times New Roman"/>
        </w:rPr>
        <w:t xml:space="preserve"> </w:t>
      </w:r>
    </w:p>
    <w:p w:rsidR="002A27A7" w:rsidRDefault="002A27A7" w:rsidP="00173390">
      <w:pPr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364000" cy="2268000"/>
            <wp:effectExtent l="0" t="0" r="27305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73390" w:rsidRDefault="00173390" w:rsidP="00173390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  <w:noProof/>
          <w:color w:val="000000" w:themeColor="text1"/>
        </w:rPr>
        <w:t>Прогнозируемый о</w:t>
      </w:r>
      <w:r w:rsidRPr="00C9007F">
        <w:rPr>
          <w:rFonts w:ascii="Times New Roman" w:hAnsi="Times New Roman" w:cs="Times New Roman"/>
          <w:color w:val="000000" w:themeColor="text1"/>
        </w:rPr>
        <w:t xml:space="preserve">бьем инвестиций в основной капитал за счёт всех источников финансирования </w:t>
      </w:r>
      <w:r w:rsidRPr="00C9007F">
        <w:rPr>
          <w:rFonts w:ascii="Times New Roman" w:hAnsi="Times New Roman" w:cs="Times New Roman"/>
        </w:rPr>
        <w:t>на период до 202</w:t>
      </w:r>
      <w:r>
        <w:rPr>
          <w:rFonts w:ascii="Times New Roman" w:hAnsi="Times New Roman" w:cs="Times New Roman"/>
        </w:rPr>
        <w:t>5</w:t>
      </w:r>
      <w:r w:rsidRPr="00C9007F">
        <w:rPr>
          <w:rFonts w:ascii="Times New Roman" w:hAnsi="Times New Roman" w:cs="Times New Roman"/>
        </w:rPr>
        <w:t xml:space="preserve"> года составит:  202</w:t>
      </w:r>
      <w:r>
        <w:rPr>
          <w:rFonts w:ascii="Times New Roman" w:hAnsi="Times New Roman" w:cs="Times New Roman"/>
        </w:rPr>
        <w:t>2</w:t>
      </w:r>
      <w:r w:rsidRPr="00C9007F">
        <w:rPr>
          <w:rFonts w:ascii="Times New Roman" w:hAnsi="Times New Roman" w:cs="Times New Roman"/>
        </w:rPr>
        <w:t xml:space="preserve"> год – </w:t>
      </w:r>
      <w:r>
        <w:rPr>
          <w:rFonts w:ascii="Times New Roman" w:hAnsi="Times New Roman" w:cs="Times New Roman"/>
        </w:rPr>
        <w:t>2218,3</w:t>
      </w:r>
      <w:r w:rsidRPr="00C9007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млн</w:t>
      </w:r>
      <w:proofErr w:type="gramEnd"/>
      <w:r w:rsidRPr="00C9007F">
        <w:rPr>
          <w:rFonts w:ascii="Times New Roman" w:hAnsi="Times New Roman" w:cs="Times New Roman"/>
        </w:rPr>
        <w:t xml:space="preserve"> руб., </w:t>
      </w:r>
      <w:r>
        <w:rPr>
          <w:rFonts w:ascii="Times New Roman" w:hAnsi="Times New Roman" w:cs="Times New Roman"/>
        </w:rPr>
        <w:t>2023</w:t>
      </w:r>
      <w:r w:rsidRPr="00C9007F">
        <w:rPr>
          <w:rFonts w:ascii="Times New Roman" w:hAnsi="Times New Roman" w:cs="Times New Roman"/>
        </w:rPr>
        <w:t xml:space="preserve"> год – </w:t>
      </w:r>
      <w:r>
        <w:rPr>
          <w:rFonts w:ascii="Times New Roman" w:hAnsi="Times New Roman" w:cs="Times New Roman"/>
        </w:rPr>
        <w:t>2235,5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млн</w:t>
      </w:r>
      <w:r w:rsidRPr="00C9007F">
        <w:rPr>
          <w:rFonts w:ascii="Times New Roman" w:hAnsi="Times New Roman" w:cs="Times New Roman"/>
        </w:rPr>
        <w:t xml:space="preserve"> руб., 202</w:t>
      </w:r>
      <w:r>
        <w:rPr>
          <w:rFonts w:ascii="Times New Roman" w:hAnsi="Times New Roman" w:cs="Times New Roman"/>
        </w:rPr>
        <w:t>4</w:t>
      </w:r>
      <w:r w:rsidRPr="00C9007F">
        <w:rPr>
          <w:rFonts w:ascii="Times New Roman" w:hAnsi="Times New Roman" w:cs="Times New Roman"/>
        </w:rPr>
        <w:t xml:space="preserve"> год – </w:t>
      </w:r>
      <w:r>
        <w:rPr>
          <w:rFonts w:ascii="Times New Roman" w:hAnsi="Times New Roman" w:cs="Times New Roman"/>
        </w:rPr>
        <w:t>2449,6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млн</w:t>
      </w:r>
      <w:r w:rsidRPr="00C9007F">
        <w:rPr>
          <w:rFonts w:ascii="Times New Roman" w:hAnsi="Times New Roman" w:cs="Times New Roman"/>
        </w:rPr>
        <w:t xml:space="preserve"> руб., 202</w:t>
      </w:r>
      <w:r>
        <w:rPr>
          <w:rFonts w:ascii="Times New Roman" w:hAnsi="Times New Roman" w:cs="Times New Roman"/>
        </w:rPr>
        <w:t>5</w:t>
      </w:r>
      <w:r w:rsidRPr="00C9007F">
        <w:rPr>
          <w:rFonts w:ascii="Times New Roman" w:hAnsi="Times New Roman" w:cs="Times New Roman"/>
        </w:rPr>
        <w:t xml:space="preserve"> год – </w:t>
      </w:r>
      <w:r>
        <w:rPr>
          <w:rFonts w:ascii="Times New Roman" w:hAnsi="Times New Roman" w:cs="Times New Roman"/>
        </w:rPr>
        <w:t>2688,5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млн</w:t>
      </w:r>
      <w:r w:rsidRPr="00C9007F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 xml:space="preserve"> Наряду с увеличением абсолютного значения </w:t>
      </w:r>
      <w:r w:rsidR="00702DD3">
        <w:rPr>
          <w:rFonts w:ascii="Times New Roman" w:hAnsi="Times New Roman" w:cs="Times New Roman"/>
        </w:rPr>
        <w:t>показателя</w:t>
      </w:r>
      <w:r>
        <w:rPr>
          <w:rFonts w:ascii="Times New Roman" w:hAnsi="Times New Roman" w:cs="Times New Roman"/>
        </w:rPr>
        <w:t xml:space="preserve"> в 2023 году по сравнению с 2022 годом, прогнозируется снижение индекса физического объема. Это обусловлено значительными инвестици</w:t>
      </w:r>
      <w:r w:rsidR="00A2738D">
        <w:rPr>
          <w:rFonts w:ascii="Times New Roman" w:hAnsi="Times New Roman" w:cs="Times New Roman"/>
        </w:rPr>
        <w:t>онными вложениями</w:t>
      </w:r>
      <w:r>
        <w:rPr>
          <w:rFonts w:ascii="Times New Roman" w:hAnsi="Times New Roman" w:cs="Times New Roman"/>
        </w:rPr>
        <w:t xml:space="preserve"> </w:t>
      </w:r>
      <w:r w:rsidR="00600C0B">
        <w:rPr>
          <w:rFonts w:ascii="Times New Roman" w:hAnsi="Times New Roman" w:cs="Times New Roman"/>
        </w:rPr>
        <w:t xml:space="preserve">из федерального </w:t>
      </w:r>
      <w:r w:rsidR="00600C0B">
        <w:rPr>
          <w:rFonts w:ascii="Times New Roman" w:hAnsi="Times New Roman" w:cs="Times New Roman"/>
        </w:rPr>
        <w:lastRenderedPageBreak/>
        <w:t xml:space="preserve">бюджета </w:t>
      </w:r>
      <w:r>
        <w:rPr>
          <w:rFonts w:ascii="Times New Roman" w:hAnsi="Times New Roman" w:cs="Times New Roman"/>
        </w:rPr>
        <w:t xml:space="preserve">в 2022 году </w:t>
      </w:r>
      <w:r w:rsidR="00A2738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строительство </w:t>
      </w:r>
      <w:proofErr w:type="spellStart"/>
      <w:r>
        <w:rPr>
          <w:rFonts w:ascii="Times New Roman" w:hAnsi="Times New Roman" w:cs="Times New Roman"/>
        </w:rPr>
        <w:t>двухполосного</w:t>
      </w:r>
      <w:proofErr w:type="spellEnd"/>
      <w:r>
        <w:rPr>
          <w:rFonts w:ascii="Times New Roman" w:hAnsi="Times New Roman" w:cs="Times New Roman"/>
        </w:rPr>
        <w:t xml:space="preserve"> моста через </w:t>
      </w:r>
      <w:proofErr w:type="spellStart"/>
      <w:r>
        <w:rPr>
          <w:rFonts w:ascii="Times New Roman" w:hAnsi="Times New Roman" w:cs="Times New Roman"/>
        </w:rPr>
        <w:t>р</w:t>
      </w:r>
      <w:proofErr w:type="gramStart"/>
      <w:r>
        <w:rPr>
          <w:rFonts w:ascii="Times New Roman" w:hAnsi="Times New Roman" w:cs="Times New Roman"/>
        </w:rPr>
        <w:t>.Ж</w:t>
      </w:r>
      <w:proofErr w:type="gramEnd"/>
      <w:r>
        <w:rPr>
          <w:rFonts w:ascii="Times New Roman" w:hAnsi="Times New Roman" w:cs="Times New Roman"/>
        </w:rPr>
        <w:t>издра</w:t>
      </w:r>
      <w:proofErr w:type="spellEnd"/>
      <w:r>
        <w:rPr>
          <w:rFonts w:ascii="Times New Roman" w:hAnsi="Times New Roman" w:cs="Times New Roman"/>
        </w:rPr>
        <w:t xml:space="preserve"> к </w:t>
      </w:r>
      <w:proofErr w:type="spellStart"/>
      <w:r>
        <w:rPr>
          <w:rFonts w:ascii="Times New Roman" w:hAnsi="Times New Roman" w:cs="Times New Roman"/>
        </w:rPr>
        <w:t>с.Березичский</w:t>
      </w:r>
      <w:proofErr w:type="spellEnd"/>
      <w:r>
        <w:rPr>
          <w:rFonts w:ascii="Times New Roman" w:hAnsi="Times New Roman" w:cs="Times New Roman"/>
        </w:rPr>
        <w:t xml:space="preserve"> Стеклозавод. </w:t>
      </w:r>
    </w:p>
    <w:p w:rsidR="00173390" w:rsidRDefault="00173390" w:rsidP="00173390">
      <w:pPr>
        <w:jc w:val="both"/>
        <w:rPr>
          <w:rFonts w:ascii="Times New Roman" w:hAnsi="Times New Roman" w:cs="Times New Roman"/>
        </w:rPr>
      </w:pPr>
      <w:r w:rsidRPr="006D0534">
        <w:rPr>
          <w:rFonts w:ascii="Times New Roman" w:hAnsi="Times New Roman" w:cs="Times New Roman"/>
        </w:rPr>
        <w:t>Объем выполненных работ по виду деятельности «Строительство» в 202</w:t>
      </w:r>
      <w:r>
        <w:rPr>
          <w:rFonts w:ascii="Times New Roman" w:hAnsi="Times New Roman" w:cs="Times New Roman"/>
        </w:rPr>
        <w:t>1</w:t>
      </w:r>
      <w:r w:rsidRPr="006D0534">
        <w:rPr>
          <w:rFonts w:ascii="Times New Roman" w:hAnsi="Times New Roman" w:cs="Times New Roman"/>
        </w:rPr>
        <w:t xml:space="preserve"> году составил </w:t>
      </w:r>
      <w:r>
        <w:rPr>
          <w:rFonts w:ascii="Times New Roman" w:hAnsi="Times New Roman" w:cs="Times New Roman"/>
        </w:rPr>
        <w:t>1376,7</w:t>
      </w:r>
      <w:r w:rsidRPr="006D0534">
        <w:rPr>
          <w:rFonts w:ascii="Times New Roman" w:hAnsi="Times New Roman" w:cs="Times New Roman"/>
        </w:rPr>
        <w:t xml:space="preserve"> </w:t>
      </w:r>
      <w:proofErr w:type="gramStart"/>
      <w:r w:rsidRPr="006D0534">
        <w:rPr>
          <w:rFonts w:ascii="Times New Roman" w:hAnsi="Times New Roman" w:cs="Times New Roman"/>
        </w:rPr>
        <w:t>млн</w:t>
      </w:r>
      <w:proofErr w:type="gramEnd"/>
      <w:r w:rsidRPr="006D0534">
        <w:rPr>
          <w:rFonts w:ascii="Times New Roman" w:hAnsi="Times New Roman" w:cs="Times New Roman"/>
        </w:rPr>
        <w:t xml:space="preserve"> руб., или </w:t>
      </w:r>
      <w:r>
        <w:rPr>
          <w:rFonts w:ascii="Times New Roman" w:hAnsi="Times New Roman" w:cs="Times New Roman"/>
        </w:rPr>
        <w:t>195,8</w:t>
      </w:r>
      <w:r w:rsidRPr="006D0534">
        <w:rPr>
          <w:rFonts w:ascii="Times New Roman" w:hAnsi="Times New Roman" w:cs="Times New Roman"/>
        </w:rPr>
        <w:t xml:space="preserve"> % к 20</w:t>
      </w:r>
      <w:r>
        <w:rPr>
          <w:rFonts w:ascii="Times New Roman" w:hAnsi="Times New Roman" w:cs="Times New Roman"/>
        </w:rPr>
        <w:t>20</w:t>
      </w:r>
      <w:r w:rsidRPr="006D0534">
        <w:rPr>
          <w:rFonts w:ascii="Times New Roman" w:hAnsi="Times New Roman" w:cs="Times New Roman"/>
        </w:rPr>
        <w:t xml:space="preserve"> году, в том числе по крупным и средним предприятиям </w:t>
      </w:r>
      <w:r w:rsidR="00702DD3">
        <w:rPr>
          <w:rFonts w:ascii="Times New Roman" w:hAnsi="Times New Roman" w:cs="Times New Roman"/>
        </w:rPr>
        <w:t>(</w:t>
      </w:r>
      <w:r w:rsidR="003D0102">
        <w:rPr>
          <w:rFonts w:ascii="Times New Roman" w:hAnsi="Times New Roman" w:cs="Times New Roman"/>
        </w:rPr>
        <w:t xml:space="preserve">включая бюджетные инвестиции) </w:t>
      </w:r>
      <w:r w:rsidRPr="006D0534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982,4</w:t>
      </w:r>
      <w:r w:rsidRPr="006D0534">
        <w:rPr>
          <w:rFonts w:ascii="Times New Roman" w:hAnsi="Times New Roman" w:cs="Times New Roman"/>
        </w:rPr>
        <w:t xml:space="preserve"> млн. рублей (</w:t>
      </w:r>
      <w:r>
        <w:rPr>
          <w:rFonts w:ascii="Times New Roman" w:hAnsi="Times New Roman" w:cs="Times New Roman"/>
        </w:rPr>
        <w:t>188,7</w:t>
      </w:r>
      <w:r w:rsidRPr="006D0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к 2020 году).</w:t>
      </w:r>
    </w:p>
    <w:p w:rsidR="00173390" w:rsidRPr="00C9007F" w:rsidRDefault="00173390" w:rsidP="00173390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 xml:space="preserve"> </w:t>
      </w:r>
      <w:r w:rsidRPr="00C9007F">
        <w:rPr>
          <w:rFonts w:ascii="Times New Roman" w:hAnsi="Times New Roman" w:cs="Times New Roman"/>
          <w:noProof/>
        </w:rPr>
        <w:drawing>
          <wp:inline distT="0" distB="0" distL="0" distR="0" wp14:anchorId="7C213FDC" wp14:editId="229BC9F8">
            <wp:extent cx="5112000" cy="2664000"/>
            <wp:effectExtent l="0" t="0" r="12700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73390" w:rsidRPr="00B61467" w:rsidRDefault="00173390" w:rsidP="00173390">
      <w:pPr>
        <w:widowControl w:val="0"/>
        <w:jc w:val="both"/>
        <w:rPr>
          <w:rFonts w:ascii="Times New Roman" w:hAnsi="Times New Roman"/>
        </w:rPr>
      </w:pPr>
      <w:r w:rsidRPr="00C9007F">
        <w:rPr>
          <w:rFonts w:ascii="Times New Roman" w:hAnsi="Times New Roman" w:cs="Times New Roman"/>
        </w:rPr>
        <w:t xml:space="preserve">В отчетном году за счет </w:t>
      </w:r>
      <w:r w:rsidRPr="00E71883">
        <w:rPr>
          <w:rFonts w:ascii="Times New Roman" w:hAnsi="Times New Roman" w:cs="Times New Roman"/>
        </w:rPr>
        <w:t>бюджетных сре</w:t>
      </w:r>
      <w:proofErr w:type="gramStart"/>
      <w:r w:rsidRPr="00E71883">
        <w:rPr>
          <w:rFonts w:ascii="Times New Roman" w:hAnsi="Times New Roman" w:cs="Times New Roman"/>
        </w:rPr>
        <w:t xml:space="preserve">дств </w:t>
      </w:r>
      <w:r>
        <w:rPr>
          <w:rFonts w:ascii="Times New Roman" w:hAnsi="Times New Roman" w:cs="Times New Roman"/>
        </w:rPr>
        <w:t>в с</w:t>
      </w:r>
      <w:proofErr w:type="gramEnd"/>
      <w:r>
        <w:rPr>
          <w:rFonts w:ascii="Times New Roman" w:hAnsi="Times New Roman" w:cs="Times New Roman"/>
        </w:rPr>
        <w:t xml:space="preserve">умме 10,4 млн. рублей произведен капитальный ремонт школ и </w:t>
      </w:r>
      <w:r w:rsidRPr="007D5BEA">
        <w:rPr>
          <w:rFonts w:ascii="Times New Roman" w:hAnsi="Times New Roman" w:cs="Times New Roman"/>
        </w:rPr>
        <w:t xml:space="preserve">детских садов. В 2022 году капитально отремонтированы кровли в </w:t>
      </w:r>
      <w:r w:rsidRPr="007D5BEA">
        <w:rPr>
          <w:rFonts w:ascii="Times New Roman" w:hAnsi="Times New Roman" w:cs="Times New Roman"/>
          <w:shd w:val="clear" w:color="auto" w:fill="FFFFFF"/>
        </w:rPr>
        <w:t xml:space="preserve">Покровской школе и </w:t>
      </w:r>
      <w:r w:rsidRPr="00B61467">
        <w:rPr>
          <w:rFonts w:ascii="Times New Roman" w:hAnsi="Times New Roman" w:cs="Times New Roman"/>
          <w:shd w:val="clear" w:color="auto" w:fill="FFFFFF"/>
        </w:rPr>
        <w:t xml:space="preserve">дошкольной группе в селе Нижние </w:t>
      </w:r>
      <w:proofErr w:type="spellStart"/>
      <w:r w:rsidRPr="00B61467">
        <w:rPr>
          <w:rFonts w:ascii="Times New Roman" w:hAnsi="Times New Roman" w:cs="Times New Roman"/>
          <w:shd w:val="clear" w:color="auto" w:fill="FFFFFF"/>
        </w:rPr>
        <w:t>Прыски</w:t>
      </w:r>
      <w:proofErr w:type="spellEnd"/>
      <w:r w:rsidRPr="00B61467">
        <w:rPr>
          <w:rFonts w:ascii="Times New Roman" w:hAnsi="Times New Roman" w:cs="Times New Roman"/>
          <w:shd w:val="clear" w:color="auto" w:fill="FFFFFF"/>
        </w:rPr>
        <w:t xml:space="preserve">, заменено </w:t>
      </w:r>
      <w:proofErr w:type="spellStart"/>
      <w:r w:rsidRPr="00B61467">
        <w:rPr>
          <w:rFonts w:ascii="Times New Roman" w:hAnsi="Times New Roman" w:cs="Times New Roman"/>
          <w:shd w:val="clear" w:color="auto" w:fill="FFFFFF"/>
        </w:rPr>
        <w:t>периметральное</w:t>
      </w:r>
      <w:proofErr w:type="spellEnd"/>
      <w:r w:rsidRPr="00B61467">
        <w:rPr>
          <w:rFonts w:ascii="Times New Roman" w:hAnsi="Times New Roman" w:cs="Times New Roman"/>
          <w:shd w:val="clear" w:color="auto" w:fill="FFFFFF"/>
        </w:rPr>
        <w:t xml:space="preserve"> ограждение в </w:t>
      </w:r>
      <w:proofErr w:type="spellStart"/>
      <w:r w:rsidRPr="00B61467">
        <w:rPr>
          <w:rFonts w:ascii="Times New Roman" w:hAnsi="Times New Roman" w:cs="Times New Roman"/>
          <w:shd w:val="clear" w:color="auto" w:fill="FFFFFF"/>
        </w:rPr>
        <w:t>Попелевской</w:t>
      </w:r>
      <w:proofErr w:type="spellEnd"/>
      <w:r w:rsidRPr="00B61467">
        <w:rPr>
          <w:rFonts w:ascii="Times New Roman" w:hAnsi="Times New Roman" w:cs="Times New Roman"/>
          <w:shd w:val="clear" w:color="auto" w:fill="FFFFFF"/>
        </w:rPr>
        <w:t xml:space="preserve"> школе. Произведен капитальный ремонт </w:t>
      </w:r>
      <w:r w:rsidRPr="00B61467">
        <w:rPr>
          <w:rFonts w:ascii="Times New Roman" w:hAnsi="Times New Roman" w:cs="Times New Roman"/>
        </w:rPr>
        <w:t>МКОУ  «ООШ №</w:t>
      </w:r>
      <w:r w:rsidR="00413500">
        <w:rPr>
          <w:rFonts w:ascii="Times New Roman" w:hAnsi="Times New Roman" w:cs="Times New Roman"/>
        </w:rPr>
        <w:t xml:space="preserve"> </w:t>
      </w:r>
      <w:r w:rsidRPr="00B61467">
        <w:rPr>
          <w:rFonts w:ascii="Times New Roman" w:hAnsi="Times New Roman" w:cs="Times New Roman"/>
        </w:rPr>
        <w:t xml:space="preserve">4» в </w:t>
      </w:r>
      <w:proofErr w:type="spellStart"/>
      <w:r w:rsidRPr="00B61467">
        <w:rPr>
          <w:rFonts w:ascii="Times New Roman" w:hAnsi="Times New Roman" w:cs="Times New Roman"/>
        </w:rPr>
        <w:t>г</w:t>
      </w:r>
      <w:proofErr w:type="gramStart"/>
      <w:r w:rsidRPr="00B61467">
        <w:rPr>
          <w:rFonts w:ascii="Times New Roman" w:hAnsi="Times New Roman" w:cs="Times New Roman"/>
        </w:rPr>
        <w:t>.К</w:t>
      </w:r>
      <w:proofErr w:type="gramEnd"/>
      <w:r w:rsidRPr="00B61467">
        <w:rPr>
          <w:rFonts w:ascii="Times New Roman" w:hAnsi="Times New Roman" w:cs="Times New Roman"/>
        </w:rPr>
        <w:t>озельске</w:t>
      </w:r>
      <w:proofErr w:type="spellEnd"/>
      <w:r w:rsidRPr="00B61467">
        <w:rPr>
          <w:rFonts w:ascii="Times New Roman" w:hAnsi="Times New Roman" w:cs="Times New Roman"/>
        </w:rPr>
        <w:t xml:space="preserve">. В среднесрочном периоде планируется строительство </w:t>
      </w:r>
      <w:r w:rsidR="00FB61EC">
        <w:rPr>
          <w:rFonts w:ascii="Times New Roman" w:hAnsi="Times New Roman" w:cs="Times New Roman"/>
        </w:rPr>
        <w:t>школы на 1100 мест, детского сада на 150 мест</w:t>
      </w:r>
      <w:r w:rsidRPr="00B61467">
        <w:rPr>
          <w:rFonts w:ascii="Times New Roman" w:hAnsi="Times New Roman" w:cs="Times New Roman"/>
        </w:rPr>
        <w:t xml:space="preserve"> в </w:t>
      </w:r>
      <w:proofErr w:type="spellStart"/>
      <w:r w:rsidRPr="00B61467">
        <w:rPr>
          <w:rFonts w:ascii="Times New Roman" w:hAnsi="Times New Roman" w:cs="Times New Roman"/>
        </w:rPr>
        <w:t>г</w:t>
      </w:r>
      <w:proofErr w:type="gramStart"/>
      <w:r w:rsidRPr="00B61467">
        <w:rPr>
          <w:rFonts w:ascii="Times New Roman" w:hAnsi="Times New Roman" w:cs="Times New Roman"/>
        </w:rPr>
        <w:t>.К</w:t>
      </w:r>
      <w:proofErr w:type="gramEnd"/>
      <w:r w:rsidRPr="00B61467">
        <w:rPr>
          <w:rFonts w:ascii="Times New Roman" w:hAnsi="Times New Roman" w:cs="Times New Roman"/>
        </w:rPr>
        <w:t>озельске</w:t>
      </w:r>
      <w:proofErr w:type="spellEnd"/>
      <w:r w:rsidRPr="00B61467">
        <w:rPr>
          <w:rFonts w:ascii="Times New Roman" w:hAnsi="Times New Roman" w:cs="Times New Roman"/>
        </w:rPr>
        <w:t xml:space="preserve"> и с</w:t>
      </w:r>
      <w:r w:rsidR="00FB61EC">
        <w:rPr>
          <w:rFonts w:ascii="Times New Roman" w:hAnsi="Times New Roman" w:cs="Times New Roman"/>
        </w:rPr>
        <w:t>троительство котельных</w:t>
      </w:r>
      <w:r w:rsidRPr="00B61467">
        <w:rPr>
          <w:rFonts w:ascii="Times New Roman" w:hAnsi="Times New Roman" w:cs="Times New Roman"/>
        </w:rPr>
        <w:t xml:space="preserve">. </w:t>
      </w:r>
      <w:r w:rsidRPr="00B61467">
        <w:rPr>
          <w:rFonts w:ascii="Times New Roman" w:hAnsi="Times New Roman"/>
        </w:rPr>
        <w:t xml:space="preserve">В </w:t>
      </w:r>
      <w:proofErr w:type="spellStart"/>
      <w:r w:rsidRPr="00B61467">
        <w:rPr>
          <w:rFonts w:ascii="Times New Roman" w:hAnsi="Times New Roman"/>
        </w:rPr>
        <w:t>г</w:t>
      </w:r>
      <w:proofErr w:type="gramStart"/>
      <w:r w:rsidRPr="00B61467">
        <w:rPr>
          <w:rFonts w:ascii="Times New Roman" w:hAnsi="Times New Roman"/>
        </w:rPr>
        <w:t>.С</w:t>
      </w:r>
      <w:proofErr w:type="gramEnd"/>
      <w:r w:rsidRPr="00B61467">
        <w:rPr>
          <w:rFonts w:ascii="Times New Roman" w:hAnsi="Times New Roman"/>
        </w:rPr>
        <w:t>осенском</w:t>
      </w:r>
      <w:proofErr w:type="spellEnd"/>
      <w:r w:rsidRPr="00B61467">
        <w:rPr>
          <w:rFonts w:ascii="Times New Roman" w:hAnsi="Times New Roman"/>
        </w:rPr>
        <w:t xml:space="preserve"> планируется строительство физкультурно-оздоровительного комплекса. По программе переселения из ветхого и аварийного жилищного фонда </w:t>
      </w:r>
      <w:r w:rsidR="00FB61EC">
        <w:rPr>
          <w:rFonts w:ascii="Times New Roman" w:hAnsi="Times New Roman"/>
        </w:rPr>
        <w:t>в текущем 2022 году администрацией приобретены 10 квартир</w:t>
      </w:r>
      <w:r w:rsidRPr="00B61467">
        <w:rPr>
          <w:rFonts w:ascii="Times New Roman" w:hAnsi="Times New Roman"/>
        </w:rPr>
        <w:t xml:space="preserve">. </w:t>
      </w:r>
    </w:p>
    <w:p w:rsidR="00173390" w:rsidRPr="007D5BEA" w:rsidRDefault="00173390" w:rsidP="00173390">
      <w:pPr>
        <w:widowControl w:val="0"/>
        <w:jc w:val="both"/>
        <w:rPr>
          <w:rFonts w:ascii="Times New Roman" w:hAnsi="Times New Roman" w:cs="Times New Roman"/>
        </w:rPr>
      </w:pPr>
      <w:r w:rsidRPr="00B61467">
        <w:rPr>
          <w:rFonts w:ascii="Times New Roman" w:hAnsi="Times New Roman" w:cs="Times New Roman"/>
        </w:rPr>
        <w:t>За счет собственных средств населения в 202</w:t>
      </w:r>
      <w:r w:rsidR="00D63463">
        <w:rPr>
          <w:rFonts w:ascii="Times New Roman" w:hAnsi="Times New Roman" w:cs="Times New Roman"/>
        </w:rPr>
        <w:t>1</w:t>
      </w:r>
      <w:r w:rsidRPr="00B61467">
        <w:rPr>
          <w:rFonts w:ascii="Times New Roman" w:hAnsi="Times New Roman" w:cs="Times New Roman"/>
        </w:rPr>
        <w:t xml:space="preserve"> </w:t>
      </w:r>
      <w:r w:rsidRPr="00425D41">
        <w:rPr>
          <w:rFonts w:ascii="Times New Roman" w:hAnsi="Times New Roman" w:cs="Times New Roman"/>
        </w:rPr>
        <w:t xml:space="preserve">году введено 13 137 </w:t>
      </w:r>
      <w:proofErr w:type="spellStart"/>
      <w:r w:rsidRPr="00425D41">
        <w:rPr>
          <w:rFonts w:ascii="Times New Roman" w:hAnsi="Times New Roman" w:cs="Times New Roman"/>
        </w:rPr>
        <w:t>кв</w:t>
      </w:r>
      <w:proofErr w:type="gramStart"/>
      <w:r w:rsidRPr="00425D41">
        <w:rPr>
          <w:rFonts w:ascii="Times New Roman" w:hAnsi="Times New Roman" w:cs="Times New Roman"/>
        </w:rPr>
        <w:t>.м</w:t>
      </w:r>
      <w:proofErr w:type="spellEnd"/>
      <w:proofErr w:type="gramEnd"/>
      <w:r w:rsidRPr="00425D41">
        <w:rPr>
          <w:rFonts w:ascii="Times New Roman" w:hAnsi="Times New Roman" w:cs="Times New Roman"/>
        </w:rPr>
        <w:t xml:space="preserve"> жилья.</w:t>
      </w:r>
    </w:p>
    <w:p w:rsidR="00173390" w:rsidRPr="007D5BEA" w:rsidRDefault="00173390" w:rsidP="0017339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до</w:t>
      </w:r>
      <w:r w:rsidRPr="007D5BEA">
        <w:rPr>
          <w:rFonts w:ascii="Times New Roman" w:hAnsi="Times New Roman" w:cs="Times New Roman"/>
        </w:rPr>
        <w:t xml:space="preserve"> 2025 года планируется строительство домов культуры в </w:t>
      </w:r>
      <w:proofErr w:type="spellStart"/>
      <w:r w:rsidRPr="007D5BEA">
        <w:rPr>
          <w:rFonts w:ascii="Times New Roman" w:hAnsi="Times New Roman" w:cs="Times New Roman"/>
        </w:rPr>
        <w:t>с</w:t>
      </w:r>
      <w:proofErr w:type="gramStart"/>
      <w:r w:rsidRPr="007D5BEA">
        <w:rPr>
          <w:rFonts w:ascii="Times New Roman" w:hAnsi="Times New Roman" w:cs="Times New Roman"/>
        </w:rPr>
        <w:t>.Г</w:t>
      </w:r>
      <w:proofErr w:type="gramEnd"/>
      <w:r w:rsidRPr="007D5BEA">
        <w:rPr>
          <w:rFonts w:ascii="Times New Roman" w:hAnsi="Times New Roman" w:cs="Times New Roman"/>
        </w:rPr>
        <w:t>убино</w:t>
      </w:r>
      <w:proofErr w:type="spellEnd"/>
      <w:r w:rsidRPr="007D5BEA">
        <w:rPr>
          <w:rFonts w:ascii="Times New Roman" w:hAnsi="Times New Roman" w:cs="Times New Roman"/>
        </w:rPr>
        <w:t xml:space="preserve">, </w:t>
      </w:r>
      <w:proofErr w:type="spellStart"/>
      <w:r w:rsidRPr="007D5BEA">
        <w:rPr>
          <w:rFonts w:ascii="Times New Roman" w:hAnsi="Times New Roman" w:cs="Times New Roman"/>
        </w:rPr>
        <w:t>с.Нижние</w:t>
      </w:r>
      <w:proofErr w:type="spellEnd"/>
      <w:r w:rsidRPr="007D5BEA">
        <w:rPr>
          <w:rFonts w:ascii="Times New Roman" w:hAnsi="Times New Roman" w:cs="Times New Roman"/>
        </w:rPr>
        <w:t xml:space="preserve"> </w:t>
      </w:r>
      <w:proofErr w:type="spellStart"/>
      <w:r w:rsidRPr="007D5BEA">
        <w:rPr>
          <w:rFonts w:ascii="Times New Roman" w:hAnsi="Times New Roman" w:cs="Times New Roman"/>
        </w:rPr>
        <w:t>Прыски</w:t>
      </w:r>
      <w:proofErr w:type="spellEnd"/>
      <w:r w:rsidRPr="007D5BEA">
        <w:rPr>
          <w:rFonts w:ascii="Times New Roman" w:hAnsi="Times New Roman" w:cs="Times New Roman"/>
        </w:rPr>
        <w:t xml:space="preserve">, д. </w:t>
      </w:r>
      <w:proofErr w:type="spellStart"/>
      <w:r w:rsidRPr="007D5BEA">
        <w:rPr>
          <w:rFonts w:ascii="Times New Roman" w:hAnsi="Times New Roman" w:cs="Times New Roman"/>
        </w:rPr>
        <w:t>Плюсково</w:t>
      </w:r>
      <w:proofErr w:type="spellEnd"/>
      <w:r w:rsidRPr="007D5BEA">
        <w:rPr>
          <w:rFonts w:ascii="Times New Roman" w:hAnsi="Times New Roman" w:cs="Times New Roman"/>
        </w:rPr>
        <w:t xml:space="preserve">, </w:t>
      </w:r>
      <w:proofErr w:type="spellStart"/>
      <w:r w:rsidRPr="007D5BEA">
        <w:rPr>
          <w:rFonts w:ascii="Times New Roman" w:hAnsi="Times New Roman" w:cs="Times New Roman"/>
        </w:rPr>
        <w:t>с.Березичи</w:t>
      </w:r>
      <w:proofErr w:type="spellEnd"/>
      <w:r w:rsidRPr="007D5BEA">
        <w:rPr>
          <w:rFonts w:ascii="Times New Roman" w:hAnsi="Times New Roman" w:cs="Times New Roman"/>
        </w:rPr>
        <w:t>,</w:t>
      </w:r>
      <w:r w:rsidR="00FB61EC">
        <w:rPr>
          <w:rFonts w:ascii="Times New Roman" w:hAnsi="Times New Roman" w:cs="Times New Roman"/>
        </w:rPr>
        <w:t xml:space="preserve"> капитальный ремонт СДК в </w:t>
      </w:r>
      <w:proofErr w:type="spellStart"/>
      <w:r w:rsidR="00FB61EC">
        <w:rPr>
          <w:rFonts w:ascii="Times New Roman" w:hAnsi="Times New Roman" w:cs="Times New Roman"/>
        </w:rPr>
        <w:t>д.Киреевкое</w:t>
      </w:r>
      <w:proofErr w:type="spellEnd"/>
      <w:r w:rsidR="00FB61EC">
        <w:rPr>
          <w:rFonts w:ascii="Times New Roman" w:hAnsi="Times New Roman" w:cs="Times New Roman"/>
        </w:rPr>
        <w:t xml:space="preserve">-Первое, </w:t>
      </w:r>
      <w:proofErr w:type="spellStart"/>
      <w:r w:rsidR="00FB61EC">
        <w:rPr>
          <w:rFonts w:ascii="Times New Roman" w:hAnsi="Times New Roman" w:cs="Times New Roman"/>
        </w:rPr>
        <w:t>с.Волконское</w:t>
      </w:r>
      <w:proofErr w:type="spellEnd"/>
      <w:r w:rsidRPr="007D5BEA">
        <w:rPr>
          <w:rFonts w:ascii="Times New Roman" w:hAnsi="Times New Roman" w:cs="Times New Roman"/>
        </w:rPr>
        <w:t>.</w:t>
      </w:r>
    </w:p>
    <w:p w:rsidR="00173390" w:rsidRPr="00AE5B96" w:rsidRDefault="00173390" w:rsidP="00173390">
      <w:pPr>
        <w:widowControl w:val="0"/>
        <w:jc w:val="both"/>
        <w:rPr>
          <w:rFonts w:ascii="Times New Roman" w:hAnsi="Times New Roman" w:cs="Times New Roman"/>
        </w:rPr>
      </w:pPr>
      <w:r w:rsidRPr="007D5BEA">
        <w:rPr>
          <w:rFonts w:ascii="Times New Roman" w:hAnsi="Times New Roman" w:cs="Times New Roman"/>
        </w:rPr>
        <w:t>В 2021 году завершено строительство межпоселков</w:t>
      </w:r>
      <w:r>
        <w:rPr>
          <w:rFonts w:ascii="Times New Roman" w:hAnsi="Times New Roman" w:cs="Times New Roman"/>
        </w:rPr>
        <w:t>ого</w:t>
      </w:r>
      <w:r w:rsidRPr="007D5BEA">
        <w:rPr>
          <w:rFonts w:ascii="Times New Roman" w:hAnsi="Times New Roman" w:cs="Times New Roman"/>
        </w:rPr>
        <w:t xml:space="preserve"> газопровод</w:t>
      </w:r>
      <w:r>
        <w:rPr>
          <w:rFonts w:ascii="Times New Roman" w:hAnsi="Times New Roman" w:cs="Times New Roman"/>
        </w:rPr>
        <w:t>а</w:t>
      </w:r>
      <w:r w:rsidRPr="007D5BEA">
        <w:rPr>
          <w:rFonts w:ascii="Times New Roman" w:hAnsi="Times New Roman" w:cs="Times New Roman"/>
        </w:rPr>
        <w:t xml:space="preserve"> </w:t>
      </w:r>
      <w:proofErr w:type="spellStart"/>
      <w:r w:rsidRPr="007D5BEA">
        <w:rPr>
          <w:rFonts w:ascii="Times New Roman" w:hAnsi="Times New Roman" w:cs="Times New Roman"/>
        </w:rPr>
        <w:t>д</w:t>
      </w:r>
      <w:proofErr w:type="gramStart"/>
      <w:r w:rsidRPr="007D5BEA">
        <w:rPr>
          <w:rFonts w:ascii="Times New Roman" w:hAnsi="Times New Roman" w:cs="Times New Roman"/>
        </w:rPr>
        <w:t>.С</w:t>
      </w:r>
      <w:proofErr w:type="gramEnd"/>
      <w:r w:rsidRPr="007D5BEA">
        <w:rPr>
          <w:rFonts w:ascii="Times New Roman" w:hAnsi="Times New Roman" w:cs="Times New Roman"/>
        </w:rPr>
        <w:t>енино</w:t>
      </w:r>
      <w:proofErr w:type="spellEnd"/>
      <w:r w:rsidRPr="007D5BEA">
        <w:rPr>
          <w:rFonts w:ascii="Times New Roman" w:hAnsi="Times New Roman" w:cs="Times New Roman"/>
        </w:rPr>
        <w:t>-Первое-</w:t>
      </w:r>
      <w:proofErr w:type="spellStart"/>
      <w:r w:rsidRPr="007D5BEA">
        <w:rPr>
          <w:rFonts w:ascii="Times New Roman" w:hAnsi="Times New Roman" w:cs="Times New Roman"/>
        </w:rPr>
        <w:t>д.Сенино</w:t>
      </w:r>
      <w:proofErr w:type="spellEnd"/>
      <w:r w:rsidRPr="007D5BEA">
        <w:rPr>
          <w:rFonts w:ascii="Times New Roman" w:hAnsi="Times New Roman" w:cs="Times New Roman"/>
        </w:rPr>
        <w:t>-Второе-</w:t>
      </w:r>
      <w:proofErr w:type="spellStart"/>
      <w:r w:rsidRPr="007D5BEA">
        <w:rPr>
          <w:rFonts w:ascii="Times New Roman" w:hAnsi="Times New Roman" w:cs="Times New Roman"/>
        </w:rPr>
        <w:t>ст.Шепелево</w:t>
      </w:r>
      <w:proofErr w:type="spellEnd"/>
      <w:r>
        <w:rPr>
          <w:rFonts w:ascii="Times New Roman" w:hAnsi="Times New Roman" w:cs="Times New Roman"/>
        </w:rPr>
        <w:t>,</w:t>
      </w:r>
      <w:r w:rsidRPr="007D5BEA">
        <w:rPr>
          <w:rFonts w:ascii="Times New Roman" w:hAnsi="Times New Roman" w:cs="Times New Roman"/>
        </w:rPr>
        <w:t xml:space="preserve"> уличн</w:t>
      </w:r>
      <w:r>
        <w:rPr>
          <w:rFonts w:ascii="Times New Roman" w:hAnsi="Times New Roman" w:cs="Times New Roman"/>
        </w:rPr>
        <w:t>ых</w:t>
      </w:r>
      <w:r w:rsidRPr="007D5BEA">
        <w:rPr>
          <w:rFonts w:ascii="Times New Roman" w:hAnsi="Times New Roman" w:cs="Times New Roman"/>
        </w:rPr>
        <w:t xml:space="preserve"> газопровод</w:t>
      </w:r>
      <w:r>
        <w:rPr>
          <w:rFonts w:ascii="Times New Roman" w:hAnsi="Times New Roman" w:cs="Times New Roman"/>
        </w:rPr>
        <w:t>ов</w:t>
      </w:r>
      <w:r w:rsidRPr="007D5BEA">
        <w:rPr>
          <w:rFonts w:ascii="Times New Roman" w:hAnsi="Times New Roman" w:cs="Times New Roman"/>
        </w:rPr>
        <w:t xml:space="preserve"> в </w:t>
      </w:r>
      <w:proofErr w:type="spellStart"/>
      <w:r w:rsidRPr="007D5BEA">
        <w:rPr>
          <w:rFonts w:ascii="Times New Roman" w:hAnsi="Times New Roman" w:cs="Times New Roman"/>
        </w:rPr>
        <w:t>д.Сенино</w:t>
      </w:r>
      <w:proofErr w:type="spellEnd"/>
      <w:r w:rsidRPr="007D5BEA">
        <w:rPr>
          <w:rFonts w:ascii="Times New Roman" w:hAnsi="Times New Roman" w:cs="Times New Roman"/>
        </w:rPr>
        <w:t>-Первое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д.Сенино</w:t>
      </w:r>
      <w:proofErr w:type="spellEnd"/>
      <w:r>
        <w:rPr>
          <w:rFonts w:ascii="Times New Roman" w:hAnsi="Times New Roman" w:cs="Times New Roman"/>
        </w:rPr>
        <w:t xml:space="preserve">-Второе, ст. </w:t>
      </w:r>
      <w:proofErr w:type="spellStart"/>
      <w:r>
        <w:rPr>
          <w:rFonts w:ascii="Times New Roman" w:hAnsi="Times New Roman" w:cs="Times New Roman"/>
        </w:rPr>
        <w:t>Шепелево</w:t>
      </w:r>
      <w:proofErr w:type="spellEnd"/>
      <w:r w:rsidRPr="007D5BEA">
        <w:rPr>
          <w:rFonts w:ascii="Times New Roman" w:hAnsi="Times New Roman" w:cs="Times New Roman"/>
        </w:rPr>
        <w:t>. В дополнение к существующим запланировано строительство</w:t>
      </w:r>
      <w:r>
        <w:rPr>
          <w:rFonts w:ascii="Times New Roman" w:hAnsi="Times New Roman" w:cs="Times New Roman"/>
        </w:rPr>
        <w:t xml:space="preserve"> межпоселковых и распределительных газопроводов в сельских </w:t>
      </w:r>
      <w:r w:rsidRPr="00AE5B96">
        <w:rPr>
          <w:rFonts w:ascii="Times New Roman" w:hAnsi="Times New Roman" w:cs="Times New Roman"/>
        </w:rPr>
        <w:t>поселениях «Деревн</w:t>
      </w:r>
      <w:r w:rsidR="00512A2E">
        <w:rPr>
          <w:rFonts w:ascii="Times New Roman" w:hAnsi="Times New Roman" w:cs="Times New Roman"/>
        </w:rPr>
        <w:t>я</w:t>
      </w:r>
      <w:r w:rsidRPr="00AE5B96">
        <w:rPr>
          <w:rFonts w:ascii="Times New Roman" w:hAnsi="Times New Roman" w:cs="Times New Roman"/>
        </w:rPr>
        <w:t xml:space="preserve"> </w:t>
      </w:r>
      <w:proofErr w:type="spellStart"/>
      <w:r w:rsidRPr="00AE5B96">
        <w:rPr>
          <w:rFonts w:ascii="Times New Roman" w:hAnsi="Times New Roman" w:cs="Times New Roman"/>
        </w:rPr>
        <w:t>Дешовки</w:t>
      </w:r>
      <w:proofErr w:type="spellEnd"/>
      <w:r w:rsidRPr="00AE5B96">
        <w:rPr>
          <w:rFonts w:ascii="Times New Roman" w:hAnsi="Times New Roman" w:cs="Times New Roman"/>
        </w:rPr>
        <w:t xml:space="preserve">», «Деревня </w:t>
      </w:r>
      <w:proofErr w:type="spellStart"/>
      <w:r w:rsidRPr="00AE5B96">
        <w:rPr>
          <w:rFonts w:ascii="Times New Roman" w:hAnsi="Times New Roman" w:cs="Times New Roman"/>
        </w:rPr>
        <w:t>Лавровск</w:t>
      </w:r>
      <w:proofErr w:type="spellEnd"/>
      <w:r w:rsidRPr="00AE5B96">
        <w:rPr>
          <w:rFonts w:ascii="Times New Roman" w:hAnsi="Times New Roman" w:cs="Times New Roman"/>
        </w:rPr>
        <w:t>», «Село Покровск», «</w:t>
      </w:r>
      <w:r w:rsidR="00E254CD">
        <w:rPr>
          <w:rFonts w:ascii="Times New Roman" w:hAnsi="Times New Roman" w:cs="Times New Roman"/>
        </w:rPr>
        <w:t xml:space="preserve">Деревня </w:t>
      </w:r>
      <w:proofErr w:type="spellStart"/>
      <w:r w:rsidR="00E254CD">
        <w:rPr>
          <w:rFonts w:ascii="Times New Roman" w:hAnsi="Times New Roman" w:cs="Times New Roman"/>
        </w:rPr>
        <w:t>Плюсково</w:t>
      </w:r>
      <w:proofErr w:type="spellEnd"/>
      <w:r w:rsidRPr="00AE5B96">
        <w:rPr>
          <w:rFonts w:ascii="Times New Roman" w:hAnsi="Times New Roman" w:cs="Times New Roman"/>
        </w:rPr>
        <w:t>», а также межпоселкового газопровода «</w:t>
      </w:r>
      <w:proofErr w:type="spellStart"/>
      <w:r w:rsidRPr="00AE5B96">
        <w:rPr>
          <w:rFonts w:ascii="Times New Roman" w:hAnsi="Times New Roman" w:cs="Times New Roman"/>
        </w:rPr>
        <w:t>д</w:t>
      </w:r>
      <w:proofErr w:type="gramStart"/>
      <w:r w:rsidRPr="00AE5B96">
        <w:rPr>
          <w:rFonts w:ascii="Times New Roman" w:hAnsi="Times New Roman" w:cs="Times New Roman"/>
        </w:rPr>
        <w:t>.М</w:t>
      </w:r>
      <w:proofErr w:type="gramEnd"/>
      <w:r w:rsidRPr="00AE5B96">
        <w:rPr>
          <w:rFonts w:ascii="Times New Roman" w:hAnsi="Times New Roman" w:cs="Times New Roman"/>
        </w:rPr>
        <w:t>арьино</w:t>
      </w:r>
      <w:proofErr w:type="spellEnd"/>
      <w:r w:rsidRPr="00AE5B96">
        <w:rPr>
          <w:rFonts w:ascii="Times New Roman" w:hAnsi="Times New Roman" w:cs="Times New Roman"/>
        </w:rPr>
        <w:t xml:space="preserve"> – </w:t>
      </w:r>
      <w:proofErr w:type="spellStart"/>
      <w:r w:rsidRPr="00AE5B96">
        <w:rPr>
          <w:rFonts w:ascii="Times New Roman" w:hAnsi="Times New Roman" w:cs="Times New Roman"/>
        </w:rPr>
        <w:t>д.Граный</w:t>
      </w:r>
      <w:proofErr w:type="spellEnd"/>
      <w:r w:rsidRPr="00AE5B96">
        <w:rPr>
          <w:rFonts w:ascii="Times New Roman" w:hAnsi="Times New Roman" w:cs="Times New Roman"/>
        </w:rPr>
        <w:t xml:space="preserve"> Холм» и распределительных сетей.</w:t>
      </w:r>
    </w:p>
    <w:p w:rsidR="00173390" w:rsidRPr="00AE5B96" w:rsidRDefault="00173390" w:rsidP="00173390">
      <w:pPr>
        <w:widowControl w:val="0"/>
        <w:jc w:val="both"/>
        <w:rPr>
          <w:rFonts w:ascii="Times New Roman" w:hAnsi="Times New Roman"/>
        </w:rPr>
      </w:pPr>
      <w:r w:rsidRPr="00AE5B96">
        <w:rPr>
          <w:rFonts w:ascii="Times New Roman" w:hAnsi="Times New Roman" w:cs="Times New Roman"/>
        </w:rPr>
        <w:t>По программе «</w:t>
      </w:r>
      <w:r w:rsidRPr="00AE5B96">
        <w:rPr>
          <w:rFonts w:ascii="Times New Roman" w:hAnsi="Times New Roman"/>
        </w:rPr>
        <w:t xml:space="preserve">Энергосбережение и повышение </w:t>
      </w:r>
      <w:proofErr w:type="spellStart"/>
      <w:r w:rsidRPr="00AE5B96">
        <w:rPr>
          <w:rFonts w:ascii="Times New Roman" w:hAnsi="Times New Roman"/>
        </w:rPr>
        <w:t>энергоэффективности</w:t>
      </w:r>
      <w:proofErr w:type="spellEnd"/>
      <w:r w:rsidRPr="00AE5B96">
        <w:rPr>
          <w:rFonts w:ascii="Times New Roman" w:hAnsi="Times New Roman"/>
        </w:rPr>
        <w:t xml:space="preserve"> в Калужской области» в с. </w:t>
      </w:r>
      <w:proofErr w:type="spellStart"/>
      <w:r w:rsidRPr="00AE5B96">
        <w:rPr>
          <w:rFonts w:ascii="Times New Roman" w:hAnsi="Times New Roman"/>
        </w:rPr>
        <w:t>Березичский</w:t>
      </w:r>
      <w:proofErr w:type="spellEnd"/>
      <w:r w:rsidRPr="00AE5B96">
        <w:rPr>
          <w:rFonts w:ascii="Times New Roman" w:hAnsi="Times New Roman"/>
        </w:rPr>
        <w:t xml:space="preserve"> Стеклозавод и в городах Козельск и Сосенский отремонтированы тепловые сети протяженностью 2963 </w:t>
      </w:r>
      <w:r w:rsidR="00512A2E">
        <w:rPr>
          <w:rFonts w:ascii="Times New Roman" w:hAnsi="Times New Roman"/>
        </w:rPr>
        <w:t xml:space="preserve">п. </w:t>
      </w:r>
      <w:proofErr w:type="gramStart"/>
      <w:r w:rsidRPr="00AE5B96">
        <w:rPr>
          <w:rFonts w:ascii="Times New Roman" w:hAnsi="Times New Roman"/>
        </w:rPr>
        <w:t>м</w:t>
      </w:r>
      <w:proofErr w:type="gramEnd"/>
      <w:r w:rsidRPr="00AE5B96">
        <w:rPr>
          <w:rFonts w:ascii="Times New Roman" w:hAnsi="Times New Roman"/>
        </w:rPr>
        <w:t xml:space="preserve"> на сумму более 10 млн. рублей. </w:t>
      </w:r>
    </w:p>
    <w:p w:rsidR="00173390" w:rsidRPr="00AE5B96" w:rsidRDefault="00173390" w:rsidP="00173390">
      <w:pPr>
        <w:widowControl w:val="0"/>
        <w:jc w:val="both"/>
        <w:rPr>
          <w:rFonts w:ascii="Times New Roman" w:hAnsi="Times New Roman"/>
        </w:rPr>
      </w:pPr>
      <w:r w:rsidRPr="00AE5B96">
        <w:rPr>
          <w:rFonts w:ascii="Times New Roman" w:hAnsi="Times New Roman"/>
        </w:rPr>
        <w:t>В 2021 году отремонтированы 42 трансформаторные подстанции, 242 км электрических сетей, заменено 212 и дополнительно установлено 89 светодиодных энергосберегающих светильников.</w:t>
      </w:r>
    </w:p>
    <w:p w:rsidR="00173390" w:rsidRPr="008D2AD1" w:rsidRDefault="00173390" w:rsidP="00173390">
      <w:pPr>
        <w:widowControl w:val="0"/>
        <w:jc w:val="both"/>
        <w:rPr>
          <w:rFonts w:ascii="Times New Roman" w:hAnsi="Times New Roman"/>
        </w:rPr>
      </w:pPr>
      <w:r w:rsidRPr="008D2AD1">
        <w:rPr>
          <w:rFonts w:ascii="Times New Roman" w:hAnsi="Times New Roman"/>
        </w:rPr>
        <w:t xml:space="preserve">До конца текущего года планируется реконструкция 11 км  электрических сетей в СП «Село Нижние </w:t>
      </w:r>
      <w:proofErr w:type="spellStart"/>
      <w:r w:rsidRPr="008D2AD1">
        <w:rPr>
          <w:rFonts w:ascii="Times New Roman" w:hAnsi="Times New Roman"/>
        </w:rPr>
        <w:t>Прыски</w:t>
      </w:r>
      <w:proofErr w:type="spellEnd"/>
      <w:r w:rsidRPr="008D2AD1">
        <w:rPr>
          <w:rFonts w:ascii="Times New Roman" w:hAnsi="Times New Roman"/>
        </w:rPr>
        <w:t xml:space="preserve">», капитальный ремонт 40 трансформаторных подстанций, около 110 км электрических сетей, замена и дополнительная установка 296 светильников. </w:t>
      </w:r>
    </w:p>
    <w:p w:rsidR="00173390" w:rsidRPr="00404A77" w:rsidRDefault="00512A2E" w:rsidP="00173390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отчетном году о</w:t>
      </w:r>
      <w:r w:rsidR="00173390" w:rsidRPr="008D2AD1">
        <w:rPr>
          <w:rFonts w:ascii="Times New Roman" w:hAnsi="Times New Roman"/>
        </w:rPr>
        <w:t>тремонтированы автодороги «Козельск-</w:t>
      </w:r>
      <w:proofErr w:type="spellStart"/>
      <w:r w:rsidR="00173390" w:rsidRPr="008D2AD1">
        <w:rPr>
          <w:rFonts w:ascii="Times New Roman" w:hAnsi="Times New Roman"/>
        </w:rPr>
        <w:t>Чернышено</w:t>
      </w:r>
      <w:proofErr w:type="spellEnd"/>
      <w:r w:rsidR="00173390" w:rsidRPr="008D2AD1">
        <w:rPr>
          <w:rFonts w:ascii="Times New Roman" w:hAnsi="Times New Roman"/>
        </w:rPr>
        <w:t xml:space="preserve">-Юрино» до границы с Тульской областью, «Каменка – </w:t>
      </w:r>
      <w:proofErr w:type="spellStart"/>
      <w:r w:rsidR="00173390" w:rsidRPr="008D2AD1">
        <w:rPr>
          <w:rFonts w:ascii="Times New Roman" w:hAnsi="Times New Roman"/>
        </w:rPr>
        <w:t>Шамордино</w:t>
      </w:r>
      <w:proofErr w:type="spellEnd"/>
      <w:r w:rsidR="00173390" w:rsidRPr="008D2AD1">
        <w:rPr>
          <w:rFonts w:ascii="Times New Roman" w:hAnsi="Times New Roman"/>
        </w:rPr>
        <w:t xml:space="preserve">»,участок дороги от </w:t>
      </w:r>
      <w:proofErr w:type="spellStart"/>
      <w:r w:rsidR="00173390" w:rsidRPr="008D2AD1">
        <w:rPr>
          <w:rFonts w:ascii="Times New Roman" w:hAnsi="Times New Roman"/>
        </w:rPr>
        <w:t>с.Н.Прыски</w:t>
      </w:r>
      <w:proofErr w:type="spellEnd"/>
      <w:r w:rsidR="00173390" w:rsidRPr="008D2AD1">
        <w:rPr>
          <w:rFonts w:ascii="Times New Roman" w:hAnsi="Times New Roman"/>
        </w:rPr>
        <w:t xml:space="preserve"> до монастыря </w:t>
      </w:r>
      <w:proofErr w:type="spellStart"/>
      <w:r w:rsidR="00173390" w:rsidRPr="008D2AD1">
        <w:rPr>
          <w:rFonts w:ascii="Times New Roman" w:hAnsi="Times New Roman"/>
        </w:rPr>
        <w:t>Оптина</w:t>
      </w:r>
      <w:proofErr w:type="spellEnd"/>
      <w:r w:rsidR="00173390" w:rsidRPr="008D2AD1">
        <w:rPr>
          <w:rFonts w:ascii="Times New Roman" w:hAnsi="Times New Roman"/>
        </w:rPr>
        <w:t xml:space="preserve"> Пустыни,  д. Орденки – д. </w:t>
      </w:r>
      <w:proofErr w:type="spellStart"/>
      <w:r w:rsidR="00173390" w:rsidRPr="008D2AD1">
        <w:rPr>
          <w:rFonts w:ascii="Times New Roman" w:hAnsi="Times New Roman"/>
        </w:rPr>
        <w:t>Дешовки</w:t>
      </w:r>
      <w:proofErr w:type="spellEnd"/>
      <w:r w:rsidR="00173390" w:rsidRPr="008D2AD1">
        <w:rPr>
          <w:rFonts w:ascii="Times New Roman" w:hAnsi="Times New Roman"/>
        </w:rPr>
        <w:t xml:space="preserve">, «Козельск – Ульяново – Дудоровский – Хвастовичи» - Алешня, «Козельск – </w:t>
      </w:r>
      <w:r w:rsidR="00173390" w:rsidRPr="00404A77">
        <w:rPr>
          <w:rFonts w:ascii="Times New Roman" w:hAnsi="Times New Roman"/>
        </w:rPr>
        <w:t xml:space="preserve">Ульяново – Дудоровский – Хвастовичи» - </w:t>
      </w:r>
      <w:proofErr w:type="spellStart"/>
      <w:r w:rsidR="00173390" w:rsidRPr="00404A77">
        <w:rPr>
          <w:rFonts w:ascii="Times New Roman" w:hAnsi="Times New Roman"/>
        </w:rPr>
        <w:t>Клюксы</w:t>
      </w:r>
      <w:proofErr w:type="spellEnd"/>
      <w:r w:rsidR="00173390" w:rsidRPr="00404A77">
        <w:rPr>
          <w:rFonts w:ascii="Times New Roman" w:hAnsi="Times New Roman"/>
        </w:rPr>
        <w:t xml:space="preserve">, с. Нижние </w:t>
      </w:r>
      <w:proofErr w:type="spellStart"/>
      <w:r w:rsidR="00173390" w:rsidRPr="00404A77">
        <w:rPr>
          <w:rFonts w:ascii="Times New Roman" w:hAnsi="Times New Roman"/>
        </w:rPr>
        <w:t>Прыски</w:t>
      </w:r>
      <w:proofErr w:type="spellEnd"/>
      <w:r w:rsidR="00173390" w:rsidRPr="00404A77">
        <w:rPr>
          <w:rFonts w:ascii="Times New Roman" w:hAnsi="Times New Roman"/>
        </w:rPr>
        <w:t xml:space="preserve"> (ул. Новое село, ул. Турбинная), </w:t>
      </w:r>
      <w:proofErr w:type="spellStart"/>
      <w:r w:rsidR="00173390" w:rsidRPr="00404A77">
        <w:rPr>
          <w:rFonts w:ascii="Times New Roman" w:hAnsi="Times New Roman"/>
        </w:rPr>
        <w:t>ул.Ст</w:t>
      </w:r>
      <w:proofErr w:type="gramStart"/>
      <w:r w:rsidR="00173390" w:rsidRPr="00404A77">
        <w:rPr>
          <w:rFonts w:ascii="Times New Roman" w:hAnsi="Times New Roman"/>
        </w:rPr>
        <w:t>.К</w:t>
      </w:r>
      <w:proofErr w:type="gramEnd"/>
      <w:r w:rsidR="00173390" w:rsidRPr="00404A77">
        <w:rPr>
          <w:rFonts w:ascii="Times New Roman" w:hAnsi="Times New Roman"/>
        </w:rPr>
        <w:t>азачья</w:t>
      </w:r>
      <w:proofErr w:type="spellEnd"/>
      <w:r w:rsidR="00173390" w:rsidRPr="00404A77">
        <w:rPr>
          <w:rFonts w:ascii="Times New Roman" w:hAnsi="Times New Roman"/>
        </w:rPr>
        <w:t xml:space="preserve">, ул. Паршина от пересечения  с </w:t>
      </w:r>
      <w:proofErr w:type="spellStart"/>
      <w:r w:rsidR="00173390" w:rsidRPr="00404A77">
        <w:rPr>
          <w:rFonts w:ascii="Times New Roman" w:hAnsi="Times New Roman"/>
        </w:rPr>
        <w:t>ул.Спортивная</w:t>
      </w:r>
      <w:proofErr w:type="spellEnd"/>
      <w:r w:rsidR="00173390" w:rsidRPr="00404A77">
        <w:rPr>
          <w:rFonts w:ascii="Times New Roman" w:hAnsi="Times New Roman"/>
        </w:rPr>
        <w:t xml:space="preserve"> до пересечения с </w:t>
      </w:r>
      <w:proofErr w:type="spellStart"/>
      <w:r w:rsidR="00173390" w:rsidRPr="00404A77">
        <w:rPr>
          <w:rFonts w:ascii="Times New Roman" w:hAnsi="Times New Roman"/>
        </w:rPr>
        <w:t>ул.Б.Советская</w:t>
      </w:r>
      <w:proofErr w:type="spellEnd"/>
      <w:r w:rsidR="00173390" w:rsidRPr="00404A77">
        <w:rPr>
          <w:rFonts w:ascii="Times New Roman" w:hAnsi="Times New Roman"/>
        </w:rPr>
        <w:t xml:space="preserve">, </w:t>
      </w:r>
      <w:proofErr w:type="spellStart"/>
      <w:r w:rsidR="00173390" w:rsidRPr="00404A77">
        <w:rPr>
          <w:rFonts w:ascii="Times New Roman" w:hAnsi="Times New Roman"/>
        </w:rPr>
        <w:t>ул</w:t>
      </w:r>
      <w:proofErr w:type="gramStart"/>
      <w:r w:rsidR="00173390" w:rsidRPr="00404A77">
        <w:rPr>
          <w:rFonts w:ascii="Times New Roman" w:hAnsi="Times New Roman"/>
        </w:rPr>
        <w:t>.К</w:t>
      </w:r>
      <w:proofErr w:type="gramEnd"/>
      <w:r w:rsidR="00173390" w:rsidRPr="00404A77">
        <w:rPr>
          <w:rFonts w:ascii="Times New Roman" w:hAnsi="Times New Roman"/>
        </w:rPr>
        <w:t>олхозная</w:t>
      </w:r>
      <w:proofErr w:type="spellEnd"/>
      <w:r w:rsidR="00173390" w:rsidRPr="00404A77">
        <w:rPr>
          <w:rFonts w:ascii="Times New Roman" w:hAnsi="Times New Roman"/>
        </w:rPr>
        <w:t xml:space="preserve"> от д.37 до пересечения с </w:t>
      </w:r>
      <w:proofErr w:type="spellStart"/>
      <w:r w:rsidR="00173390" w:rsidRPr="00404A77">
        <w:rPr>
          <w:rFonts w:ascii="Times New Roman" w:hAnsi="Times New Roman"/>
        </w:rPr>
        <w:t>ул.Ст.Казачья</w:t>
      </w:r>
      <w:proofErr w:type="spellEnd"/>
      <w:r w:rsidR="00173390" w:rsidRPr="00404A77">
        <w:rPr>
          <w:rFonts w:ascii="Times New Roman" w:hAnsi="Times New Roman"/>
        </w:rPr>
        <w:t>, ул. Кутузова от д. 29 до пересечения с ул. Веденеева, ул. Некрасова, автодорога по ул. Ломоносова.</w:t>
      </w:r>
    </w:p>
    <w:p w:rsidR="00173390" w:rsidRPr="00AA49AE" w:rsidRDefault="00173390" w:rsidP="00173390">
      <w:pPr>
        <w:widowControl w:val="0"/>
        <w:jc w:val="both"/>
        <w:rPr>
          <w:rFonts w:ascii="Times New Roman" w:hAnsi="Times New Roman"/>
        </w:rPr>
      </w:pPr>
      <w:r w:rsidRPr="00404A77">
        <w:rPr>
          <w:rFonts w:ascii="Times New Roman" w:hAnsi="Times New Roman" w:cs="Times New Roman"/>
        </w:rPr>
        <w:t xml:space="preserve">В текущем 2022 году введен в эксплуатацию </w:t>
      </w:r>
      <w:proofErr w:type="spellStart"/>
      <w:r w:rsidRPr="00404A77">
        <w:rPr>
          <w:rFonts w:ascii="Times New Roman" w:hAnsi="Times New Roman" w:cs="Times New Roman"/>
        </w:rPr>
        <w:t>двухполосный</w:t>
      </w:r>
      <w:proofErr w:type="spellEnd"/>
      <w:r w:rsidRPr="00404A77">
        <w:rPr>
          <w:rFonts w:ascii="Times New Roman" w:hAnsi="Times New Roman" w:cs="Times New Roman"/>
        </w:rPr>
        <w:t xml:space="preserve"> мост через </w:t>
      </w:r>
      <w:proofErr w:type="spellStart"/>
      <w:r w:rsidRPr="00404A77">
        <w:rPr>
          <w:rFonts w:ascii="Times New Roman" w:hAnsi="Times New Roman" w:cs="Times New Roman"/>
        </w:rPr>
        <w:t>р</w:t>
      </w:r>
      <w:proofErr w:type="gramStart"/>
      <w:r w:rsidRPr="00404A77">
        <w:rPr>
          <w:rFonts w:ascii="Times New Roman" w:hAnsi="Times New Roman" w:cs="Times New Roman"/>
        </w:rPr>
        <w:t>.Ж</w:t>
      </w:r>
      <w:proofErr w:type="gramEnd"/>
      <w:r w:rsidRPr="00404A77">
        <w:rPr>
          <w:rFonts w:ascii="Times New Roman" w:hAnsi="Times New Roman" w:cs="Times New Roman"/>
        </w:rPr>
        <w:t>изд</w:t>
      </w:r>
      <w:r w:rsidR="006976C7">
        <w:rPr>
          <w:rFonts w:ascii="Times New Roman" w:hAnsi="Times New Roman" w:cs="Times New Roman"/>
        </w:rPr>
        <w:t>ра</w:t>
      </w:r>
      <w:proofErr w:type="spellEnd"/>
      <w:r w:rsidR="006976C7">
        <w:rPr>
          <w:rFonts w:ascii="Times New Roman" w:hAnsi="Times New Roman" w:cs="Times New Roman"/>
        </w:rPr>
        <w:t xml:space="preserve">  к </w:t>
      </w:r>
      <w:proofErr w:type="spellStart"/>
      <w:r w:rsidR="006976C7">
        <w:rPr>
          <w:rFonts w:ascii="Times New Roman" w:hAnsi="Times New Roman" w:cs="Times New Roman"/>
        </w:rPr>
        <w:t>с.Березичский</w:t>
      </w:r>
      <w:proofErr w:type="spellEnd"/>
      <w:r w:rsidR="006976C7">
        <w:rPr>
          <w:rFonts w:ascii="Times New Roman" w:hAnsi="Times New Roman" w:cs="Times New Roman"/>
        </w:rPr>
        <w:t xml:space="preserve"> Стеклозавод</w:t>
      </w:r>
      <w:r w:rsidRPr="00AA49AE">
        <w:rPr>
          <w:rFonts w:ascii="Times New Roman" w:hAnsi="Times New Roman"/>
        </w:rPr>
        <w:t xml:space="preserve">. Произведен капитальный ремонт дорог Козельск – Сосенский – </w:t>
      </w:r>
      <w:proofErr w:type="spellStart"/>
      <w:r w:rsidRPr="00AA49AE">
        <w:rPr>
          <w:rFonts w:ascii="Times New Roman" w:hAnsi="Times New Roman"/>
        </w:rPr>
        <w:t>Шепелево</w:t>
      </w:r>
      <w:proofErr w:type="spellEnd"/>
      <w:r w:rsidRPr="00AA49AE">
        <w:rPr>
          <w:rFonts w:ascii="Times New Roman" w:hAnsi="Times New Roman"/>
        </w:rPr>
        <w:t xml:space="preserve">, улиц 60 лет Октября в г. Сосенский, </w:t>
      </w:r>
      <w:r w:rsidR="004A646B">
        <w:rPr>
          <w:rFonts w:ascii="Times New Roman" w:hAnsi="Times New Roman"/>
        </w:rPr>
        <w:t>участок ул.</w:t>
      </w:r>
      <w:r w:rsidRPr="00AA49AE">
        <w:rPr>
          <w:rFonts w:ascii="Times New Roman" w:hAnsi="Times New Roman"/>
        </w:rPr>
        <w:t xml:space="preserve"> Большая Советская, Комсомольская,  Матросова,  Орджоникидзе в </w:t>
      </w:r>
      <w:proofErr w:type="spellStart"/>
      <w:r w:rsidRPr="00AA49AE">
        <w:rPr>
          <w:rFonts w:ascii="Times New Roman" w:hAnsi="Times New Roman"/>
        </w:rPr>
        <w:t>г</w:t>
      </w:r>
      <w:proofErr w:type="gramStart"/>
      <w:r w:rsidRPr="00AA49AE">
        <w:rPr>
          <w:rFonts w:ascii="Times New Roman" w:hAnsi="Times New Roman"/>
        </w:rPr>
        <w:t>.К</w:t>
      </w:r>
      <w:proofErr w:type="gramEnd"/>
      <w:r w:rsidRPr="00AA49AE">
        <w:rPr>
          <w:rFonts w:ascii="Times New Roman" w:hAnsi="Times New Roman"/>
        </w:rPr>
        <w:t>озельске</w:t>
      </w:r>
      <w:proofErr w:type="spellEnd"/>
      <w:r w:rsidRPr="00AA49AE">
        <w:rPr>
          <w:rFonts w:ascii="Times New Roman" w:hAnsi="Times New Roman"/>
        </w:rPr>
        <w:t>, участка дороги по ул. Мира в д. Подборки.</w:t>
      </w:r>
    </w:p>
    <w:p w:rsidR="00173390" w:rsidRPr="00AA49AE" w:rsidRDefault="00173390" w:rsidP="00173390">
      <w:pPr>
        <w:widowControl w:val="0"/>
        <w:jc w:val="both"/>
        <w:rPr>
          <w:rFonts w:ascii="Times New Roman" w:hAnsi="Times New Roman"/>
        </w:rPr>
      </w:pPr>
      <w:r w:rsidRPr="00AA49AE">
        <w:rPr>
          <w:rFonts w:ascii="Times New Roman" w:hAnsi="Times New Roman"/>
        </w:rPr>
        <w:t>В планах реконструкция автодороги «Козельск-Покровск-Заречье», строительство мостов</w:t>
      </w:r>
      <w:r w:rsidR="009741F3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переходов через реку Жиздра в 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ричина</w:t>
      </w:r>
      <w:proofErr w:type="spellEnd"/>
      <w:r>
        <w:rPr>
          <w:rFonts w:ascii="Times New Roman" w:hAnsi="Times New Roman"/>
        </w:rPr>
        <w:t>.</w:t>
      </w:r>
    </w:p>
    <w:p w:rsidR="00173390" w:rsidRDefault="00173390" w:rsidP="00173390">
      <w:pPr>
        <w:widowControl w:val="0"/>
        <w:jc w:val="both"/>
        <w:rPr>
          <w:rFonts w:ascii="Times New Roman" w:hAnsi="Times New Roman" w:cs="Times New Roman"/>
        </w:rPr>
      </w:pPr>
      <w:r w:rsidRPr="00B51F7E">
        <w:rPr>
          <w:rFonts w:ascii="Times New Roman" w:hAnsi="Times New Roman" w:cs="Times New Roman"/>
        </w:rPr>
        <w:t>На работы по строительству и восстановлению объектов водопроводно-канализационного хозяйства в 202</w:t>
      </w:r>
      <w:r>
        <w:rPr>
          <w:rFonts w:ascii="Times New Roman" w:hAnsi="Times New Roman" w:cs="Times New Roman"/>
        </w:rPr>
        <w:t>1</w:t>
      </w:r>
      <w:r w:rsidRPr="00B51F7E">
        <w:rPr>
          <w:rFonts w:ascii="Times New Roman" w:hAnsi="Times New Roman" w:cs="Times New Roman"/>
        </w:rPr>
        <w:t xml:space="preserve"> году израсходовано бюджетных средств более </w:t>
      </w:r>
      <w:r>
        <w:rPr>
          <w:rFonts w:ascii="Times New Roman" w:hAnsi="Times New Roman" w:cs="Times New Roman"/>
        </w:rPr>
        <w:t>31</w:t>
      </w:r>
      <w:r w:rsidRPr="00B51F7E">
        <w:rPr>
          <w:rFonts w:ascii="Times New Roman" w:hAnsi="Times New Roman" w:cs="Times New Roman"/>
        </w:rPr>
        <w:t xml:space="preserve"> млн. рублей.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лаговищи</w:t>
      </w:r>
      <w:proofErr w:type="spellEnd"/>
      <w:r>
        <w:rPr>
          <w:rFonts w:ascii="Times New Roman" w:hAnsi="Times New Roman" w:cs="Times New Roman"/>
        </w:rPr>
        <w:t xml:space="preserve"> установлена водонапорная башня. Подключены  станции очистки питьевой воды в д. </w:t>
      </w:r>
      <w:proofErr w:type="spellStart"/>
      <w:r>
        <w:rPr>
          <w:rFonts w:ascii="Times New Roman" w:hAnsi="Times New Roman" w:cs="Times New Roman"/>
        </w:rPr>
        <w:t>Потросово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амордино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д.Слаговищи</w:t>
      </w:r>
      <w:proofErr w:type="spellEnd"/>
      <w:r w:rsidR="004A646B">
        <w:rPr>
          <w:rFonts w:ascii="Times New Roman" w:hAnsi="Times New Roman" w:cs="Times New Roman"/>
        </w:rPr>
        <w:t xml:space="preserve">, </w:t>
      </w:r>
      <w:proofErr w:type="spellStart"/>
      <w:r w:rsidR="004A646B">
        <w:rPr>
          <w:rFonts w:ascii="Times New Roman" w:hAnsi="Times New Roman" w:cs="Times New Roman"/>
        </w:rPr>
        <w:t>д.Сенино</w:t>
      </w:r>
      <w:proofErr w:type="spellEnd"/>
      <w:r w:rsidR="004A646B">
        <w:rPr>
          <w:rFonts w:ascii="Times New Roman" w:hAnsi="Times New Roman" w:cs="Times New Roman"/>
        </w:rPr>
        <w:t xml:space="preserve">-Первое, </w:t>
      </w:r>
      <w:proofErr w:type="spellStart"/>
      <w:r w:rsidR="00913C84">
        <w:rPr>
          <w:rFonts w:ascii="Times New Roman" w:hAnsi="Times New Roman" w:cs="Times New Roman"/>
        </w:rPr>
        <w:t>д.</w:t>
      </w:r>
      <w:r w:rsidR="00D63463">
        <w:rPr>
          <w:rFonts w:ascii="Times New Roman" w:hAnsi="Times New Roman" w:cs="Times New Roman"/>
        </w:rPr>
        <w:t>Усово</w:t>
      </w:r>
      <w:proofErr w:type="spellEnd"/>
      <w:r w:rsidR="00D63463">
        <w:rPr>
          <w:rFonts w:ascii="Times New Roman" w:hAnsi="Times New Roman" w:cs="Times New Roman"/>
        </w:rPr>
        <w:t xml:space="preserve">, </w:t>
      </w:r>
      <w:proofErr w:type="spellStart"/>
      <w:r w:rsidR="00D63463">
        <w:rPr>
          <w:rFonts w:ascii="Times New Roman" w:hAnsi="Times New Roman" w:cs="Times New Roman"/>
        </w:rPr>
        <w:t>д.Дешовки</w:t>
      </w:r>
      <w:proofErr w:type="spellEnd"/>
      <w:r w:rsidR="00D63463">
        <w:rPr>
          <w:rFonts w:ascii="Times New Roman" w:hAnsi="Times New Roman" w:cs="Times New Roman"/>
        </w:rPr>
        <w:t xml:space="preserve">, </w:t>
      </w:r>
      <w:proofErr w:type="spellStart"/>
      <w:r w:rsidR="00D63463">
        <w:rPr>
          <w:rFonts w:ascii="Times New Roman" w:hAnsi="Times New Roman" w:cs="Times New Roman"/>
        </w:rPr>
        <w:t>с.Волконское</w:t>
      </w:r>
      <w:proofErr w:type="spellEnd"/>
      <w:r>
        <w:rPr>
          <w:rFonts w:ascii="Times New Roman" w:hAnsi="Times New Roman" w:cs="Times New Roman"/>
        </w:rPr>
        <w:t xml:space="preserve">. Заменено и отремонтировано около 700 </w:t>
      </w:r>
      <w:proofErr w:type="spellStart"/>
      <w:r>
        <w:rPr>
          <w:rFonts w:ascii="Times New Roman" w:hAnsi="Times New Roman" w:cs="Times New Roman"/>
        </w:rPr>
        <w:t>п.м</w:t>
      </w:r>
      <w:proofErr w:type="spellEnd"/>
      <w:r>
        <w:rPr>
          <w:rFonts w:ascii="Times New Roman" w:hAnsi="Times New Roman" w:cs="Times New Roman"/>
        </w:rPr>
        <w:t xml:space="preserve">. водопроводов в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озельске</w:t>
      </w:r>
      <w:proofErr w:type="spellEnd"/>
      <w:r>
        <w:rPr>
          <w:rFonts w:ascii="Times New Roman" w:hAnsi="Times New Roman" w:cs="Times New Roman"/>
        </w:rPr>
        <w:t xml:space="preserve"> и 2 км напорного коллектора водоотведения в районе монастыря </w:t>
      </w:r>
      <w:proofErr w:type="spellStart"/>
      <w:r>
        <w:rPr>
          <w:rFonts w:ascii="Times New Roman" w:hAnsi="Times New Roman" w:cs="Times New Roman"/>
        </w:rPr>
        <w:t>Оптина</w:t>
      </w:r>
      <w:proofErr w:type="spellEnd"/>
      <w:r>
        <w:rPr>
          <w:rFonts w:ascii="Times New Roman" w:hAnsi="Times New Roman" w:cs="Times New Roman"/>
        </w:rPr>
        <w:t xml:space="preserve"> Пустынь.</w:t>
      </w:r>
    </w:p>
    <w:p w:rsidR="00265D24" w:rsidRDefault="00173390" w:rsidP="0017339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2022 году произведен капитальный ремонт центрального водовода города Козельска, построены модульные станции </w:t>
      </w:r>
      <w:r w:rsidRPr="001446C6">
        <w:rPr>
          <w:rFonts w:ascii="Times New Roman" w:hAnsi="Times New Roman" w:cs="Times New Roman"/>
        </w:rPr>
        <w:t xml:space="preserve">очистки воды в </w:t>
      </w:r>
      <w:proofErr w:type="spellStart"/>
      <w:r w:rsidRPr="001446C6">
        <w:rPr>
          <w:rFonts w:ascii="Times New Roman" w:hAnsi="Times New Roman" w:cs="Times New Roman"/>
        </w:rPr>
        <w:t>д</w:t>
      </w:r>
      <w:proofErr w:type="gramStart"/>
      <w:r w:rsidRPr="001446C6">
        <w:rPr>
          <w:rFonts w:ascii="Times New Roman" w:hAnsi="Times New Roman" w:cs="Times New Roman"/>
        </w:rPr>
        <w:t>.А</w:t>
      </w:r>
      <w:proofErr w:type="gramEnd"/>
      <w:r w:rsidRPr="001446C6">
        <w:rPr>
          <w:rFonts w:ascii="Times New Roman" w:hAnsi="Times New Roman" w:cs="Times New Roman"/>
        </w:rPr>
        <w:t>лешня</w:t>
      </w:r>
      <w:proofErr w:type="spellEnd"/>
      <w:r w:rsidRPr="001446C6">
        <w:rPr>
          <w:rFonts w:ascii="Times New Roman" w:hAnsi="Times New Roman" w:cs="Times New Roman"/>
        </w:rPr>
        <w:t xml:space="preserve">, </w:t>
      </w:r>
      <w:proofErr w:type="spellStart"/>
      <w:r w:rsidRPr="001446C6">
        <w:rPr>
          <w:rFonts w:ascii="Times New Roman" w:hAnsi="Times New Roman" w:cs="Times New Roman"/>
        </w:rPr>
        <w:t>д.Каменка</w:t>
      </w:r>
      <w:proofErr w:type="spellEnd"/>
      <w:r w:rsidRPr="001446C6">
        <w:rPr>
          <w:rFonts w:ascii="Times New Roman" w:hAnsi="Times New Roman" w:cs="Times New Roman"/>
        </w:rPr>
        <w:t xml:space="preserve">, </w:t>
      </w:r>
      <w:proofErr w:type="spellStart"/>
      <w:r w:rsidRPr="001446C6">
        <w:rPr>
          <w:rFonts w:ascii="Times New Roman" w:hAnsi="Times New Roman" w:cs="Times New Roman"/>
        </w:rPr>
        <w:t>д.Подборки</w:t>
      </w:r>
      <w:proofErr w:type="spellEnd"/>
      <w:r w:rsidRPr="001446C6">
        <w:rPr>
          <w:rFonts w:ascii="Times New Roman" w:hAnsi="Times New Roman" w:cs="Times New Roman"/>
        </w:rPr>
        <w:t xml:space="preserve">, </w:t>
      </w:r>
      <w:proofErr w:type="spellStart"/>
      <w:r w:rsidRPr="001446C6">
        <w:rPr>
          <w:rFonts w:ascii="Times New Roman" w:hAnsi="Times New Roman" w:cs="Times New Roman"/>
        </w:rPr>
        <w:t>с.Попелево</w:t>
      </w:r>
      <w:proofErr w:type="spellEnd"/>
      <w:r w:rsidRPr="001446C6">
        <w:rPr>
          <w:rFonts w:ascii="Times New Roman" w:hAnsi="Times New Roman" w:cs="Times New Roman"/>
        </w:rPr>
        <w:t xml:space="preserve">. В </w:t>
      </w:r>
      <w:proofErr w:type="spellStart"/>
      <w:r w:rsidRPr="001446C6">
        <w:rPr>
          <w:rFonts w:ascii="Times New Roman" w:hAnsi="Times New Roman" w:cs="Times New Roman"/>
        </w:rPr>
        <w:t>г</w:t>
      </w:r>
      <w:proofErr w:type="gramStart"/>
      <w:r w:rsidRPr="001446C6">
        <w:rPr>
          <w:rFonts w:ascii="Times New Roman" w:hAnsi="Times New Roman" w:cs="Times New Roman"/>
        </w:rPr>
        <w:t>.К</w:t>
      </w:r>
      <w:proofErr w:type="gramEnd"/>
      <w:r w:rsidRPr="001446C6">
        <w:rPr>
          <w:rFonts w:ascii="Times New Roman" w:hAnsi="Times New Roman" w:cs="Times New Roman"/>
        </w:rPr>
        <w:t>озельске</w:t>
      </w:r>
      <w:proofErr w:type="spellEnd"/>
      <w:r w:rsidRPr="001446C6">
        <w:rPr>
          <w:rFonts w:ascii="Times New Roman" w:hAnsi="Times New Roman" w:cs="Times New Roman"/>
        </w:rPr>
        <w:t xml:space="preserve"> построена модульная </w:t>
      </w:r>
      <w:proofErr w:type="spellStart"/>
      <w:r w:rsidRPr="001446C6">
        <w:rPr>
          <w:rFonts w:ascii="Times New Roman" w:hAnsi="Times New Roman" w:cs="Times New Roman"/>
        </w:rPr>
        <w:t>повысительная</w:t>
      </w:r>
      <w:proofErr w:type="spellEnd"/>
      <w:r w:rsidRPr="001446C6">
        <w:rPr>
          <w:rFonts w:ascii="Times New Roman" w:hAnsi="Times New Roman" w:cs="Times New Roman"/>
        </w:rPr>
        <w:t xml:space="preserve"> насосная станция. </w:t>
      </w:r>
    </w:p>
    <w:p w:rsidR="00173390" w:rsidRPr="001446C6" w:rsidRDefault="00173390" w:rsidP="00173390">
      <w:pPr>
        <w:widowControl w:val="0"/>
        <w:jc w:val="both"/>
        <w:rPr>
          <w:rFonts w:ascii="Times New Roman" w:hAnsi="Times New Roman" w:cs="Times New Roman"/>
        </w:rPr>
      </w:pPr>
      <w:r w:rsidRPr="001446C6">
        <w:rPr>
          <w:rFonts w:ascii="Times New Roman" w:hAnsi="Times New Roman" w:cs="Times New Roman"/>
        </w:rPr>
        <w:t xml:space="preserve">В среднесрочной перспективе реконструкция очистных сооружений в </w:t>
      </w:r>
      <w:proofErr w:type="spellStart"/>
      <w:r w:rsidRPr="001446C6">
        <w:rPr>
          <w:rFonts w:ascii="Times New Roman" w:hAnsi="Times New Roman" w:cs="Times New Roman"/>
        </w:rPr>
        <w:t>г</w:t>
      </w:r>
      <w:proofErr w:type="gramStart"/>
      <w:r w:rsidRPr="001446C6">
        <w:rPr>
          <w:rFonts w:ascii="Times New Roman" w:hAnsi="Times New Roman" w:cs="Times New Roman"/>
        </w:rPr>
        <w:t>.К</w:t>
      </w:r>
      <w:proofErr w:type="gramEnd"/>
      <w:r w:rsidRPr="001446C6">
        <w:rPr>
          <w:rFonts w:ascii="Times New Roman" w:hAnsi="Times New Roman" w:cs="Times New Roman"/>
        </w:rPr>
        <w:t>озельске</w:t>
      </w:r>
      <w:proofErr w:type="spellEnd"/>
      <w:r w:rsidRPr="001446C6">
        <w:rPr>
          <w:rFonts w:ascii="Times New Roman" w:hAnsi="Times New Roman" w:cs="Times New Roman"/>
        </w:rPr>
        <w:t xml:space="preserve">, </w:t>
      </w:r>
      <w:proofErr w:type="spellStart"/>
      <w:r w:rsidRPr="001446C6">
        <w:rPr>
          <w:rFonts w:ascii="Times New Roman" w:hAnsi="Times New Roman" w:cs="Times New Roman"/>
        </w:rPr>
        <w:t>д.Дешовки</w:t>
      </w:r>
      <w:proofErr w:type="spellEnd"/>
      <w:r w:rsidRPr="001446C6">
        <w:rPr>
          <w:rFonts w:ascii="Times New Roman" w:hAnsi="Times New Roman" w:cs="Times New Roman"/>
        </w:rPr>
        <w:t>.</w:t>
      </w:r>
    </w:p>
    <w:p w:rsidR="00173390" w:rsidRPr="001446C6" w:rsidRDefault="00173390" w:rsidP="00173390">
      <w:pPr>
        <w:jc w:val="both"/>
        <w:rPr>
          <w:rFonts w:ascii="Times New Roman" w:hAnsi="Times New Roman" w:cs="Times New Roman"/>
        </w:rPr>
      </w:pPr>
      <w:r w:rsidRPr="001446C6">
        <w:rPr>
          <w:rFonts w:ascii="Times New Roman" w:hAnsi="Times New Roman" w:cs="Times New Roman"/>
        </w:rPr>
        <w:t xml:space="preserve">В ТОСЭР </w:t>
      </w:r>
      <w:proofErr w:type="spellStart"/>
      <w:r w:rsidRPr="001446C6">
        <w:rPr>
          <w:rFonts w:ascii="Times New Roman" w:hAnsi="Times New Roman" w:cs="Times New Roman"/>
        </w:rPr>
        <w:t>г</w:t>
      </w:r>
      <w:proofErr w:type="gramStart"/>
      <w:r w:rsidRPr="001446C6">
        <w:rPr>
          <w:rFonts w:ascii="Times New Roman" w:hAnsi="Times New Roman" w:cs="Times New Roman"/>
        </w:rPr>
        <w:t>.С</w:t>
      </w:r>
      <w:proofErr w:type="gramEnd"/>
      <w:r w:rsidRPr="001446C6">
        <w:rPr>
          <w:rFonts w:ascii="Times New Roman" w:hAnsi="Times New Roman" w:cs="Times New Roman"/>
        </w:rPr>
        <w:t>осенский</w:t>
      </w:r>
      <w:proofErr w:type="spellEnd"/>
      <w:r w:rsidRPr="001446C6">
        <w:rPr>
          <w:rFonts w:ascii="Times New Roman" w:hAnsi="Times New Roman" w:cs="Times New Roman"/>
        </w:rPr>
        <w:t xml:space="preserve"> готовы к приему инвесторов. К площадке площадью 22 гектара подведены все инженерные коммуникации. Первым</w:t>
      </w:r>
      <w:r w:rsidR="009336C9">
        <w:rPr>
          <w:rFonts w:ascii="Times New Roman" w:hAnsi="Times New Roman" w:cs="Times New Roman"/>
        </w:rPr>
        <w:t>и</w:t>
      </w:r>
      <w:r w:rsidRPr="001446C6">
        <w:rPr>
          <w:rFonts w:ascii="Times New Roman" w:hAnsi="Times New Roman" w:cs="Times New Roman"/>
        </w:rPr>
        <w:t xml:space="preserve"> резидент</w:t>
      </w:r>
      <w:r w:rsidR="009336C9">
        <w:rPr>
          <w:rFonts w:ascii="Times New Roman" w:hAnsi="Times New Roman" w:cs="Times New Roman"/>
        </w:rPr>
        <w:t>ами</w:t>
      </w:r>
      <w:r w:rsidRPr="001446C6">
        <w:rPr>
          <w:rFonts w:ascii="Times New Roman" w:hAnsi="Times New Roman" w:cs="Times New Roman"/>
        </w:rPr>
        <w:t xml:space="preserve"> ТОСЭР стал</w:t>
      </w:r>
      <w:r w:rsidR="009336C9">
        <w:rPr>
          <w:rFonts w:ascii="Times New Roman" w:hAnsi="Times New Roman" w:cs="Times New Roman"/>
        </w:rPr>
        <w:t>и</w:t>
      </w:r>
      <w:r w:rsidRPr="001446C6">
        <w:rPr>
          <w:rFonts w:ascii="Times New Roman" w:hAnsi="Times New Roman" w:cs="Times New Roman"/>
        </w:rPr>
        <w:t xml:space="preserve"> предприяти</w:t>
      </w:r>
      <w:r w:rsidR="009336C9">
        <w:rPr>
          <w:rFonts w:ascii="Times New Roman" w:hAnsi="Times New Roman" w:cs="Times New Roman"/>
        </w:rPr>
        <w:t>я</w:t>
      </w:r>
      <w:r w:rsidRPr="001446C6">
        <w:rPr>
          <w:rFonts w:ascii="Times New Roman" w:hAnsi="Times New Roman" w:cs="Times New Roman"/>
        </w:rPr>
        <w:t xml:space="preserve">  ООО «</w:t>
      </w:r>
      <w:proofErr w:type="spellStart"/>
      <w:r w:rsidRPr="001446C6">
        <w:rPr>
          <w:rFonts w:ascii="Times New Roman" w:hAnsi="Times New Roman" w:cs="Times New Roman"/>
        </w:rPr>
        <w:t>Спецсплав</w:t>
      </w:r>
      <w:proofErr w:type="spellEnd"/>
      <w:r w:rsidRPr="001446C6">
        <w:rPr>
          <w:rFonts w:ascii="Times New Roman" w:hAnsi="Times New Roman" w:cs="Times New Roman"/>
        </w:rPr>
        <w:t>» (литье легких металлов)</w:t>
      </w:r>
      <w:r w:rsidR="001446C6" w:rsidRPr="001446C6">
        <w:rPr>
          <w:rFonts w:ascii="Times New Roman" w:hAnsi="Times New Roman" w:cs="Times New Roman"/>
        </w:rPr>
        <w:t>, ООО «</w:t>
      </w:r>
      <w:proofErr w:type="spellStart"/>
      <w:r w:rsidR="001446C6" w:rsidRPr="001446C6">
        <w:rPr>
          <w:rFonts w:ascii="Times New Roman" w:hAnsi="Times New Roman" w:cs="Times New Roman"/>
        </w:rPr>
        <w:t>Рустрейдинг</w:t>
      </w:r>
      <w:proofErr w:type="spellEnd"/>
      <w:r w:rsidR="001446C6" w:rsidRPr="001446C6">
        <w:rPr>
          <w:rFonts w:ascii="Times New Roman" w:hAnsi="Times New Roman" w:cs="Times New Roman"/>
        </w:rPr>
        <w:t>»</w:t>
      </w:r>
      <w:r w:rsidR="001446C6" w:rsidRPr="001446C6">
        <w:rPr>
          <w:rStyle w:val="ad"/>
          <w:rFonts w:ascii="Times New Roman" w:hAnsi="Times New Roman" w:cs="Times New Roman"/>
        </w:rPr>
        <w:t xml:space="preserve"> (</w:t>
      </w:r>
      <w:r w:rsidR="001446C6" w:rsidRPr="001446C6">
        <w:rPr>
          <w:rFonts w:ascii="Times New Roman" w:hAnsi="Times New Roman" w:cs="Times New Roman"/>
        </w:rPr>
        <w:t>производство сыровяленых мясных деликатесов).</w:t>
      </w:r>
      <w:r w:rsidRPr="001446C6">
        <w:rPr>
          <w:rFonts w:ascii="Times New Roman" w:hAnsi="Times New Roman" w:cs="Times New Roman"/>
        </w:rPr>
        <w:t xml:space="preserve"> </w:t>
      </w:r>
    </w:p>
    <w:p w:rsidR="00BD7A38" w:rsidRPr="003D7FC7" w:rsidRDefault="00BD7A38" w:rsidP="00BD7A38">
      <w:pPr>
        <w:contextualSpacing/>
        <w:jc w:val="both"/>
        <w:rPr>
          <w:rFonts w:ascii="Times New Roman" w:hAnsi="Times New Roman" w:cs="Times New Roman"/>
          <w:color w:val="FF0000"/>
        </w:rPr>
      </w:pPr>
    </w:p>
    <w:p w:rsidR="00BD7A38" w:rsidRPr="00A057EC" w:rsidRDefault="00BD7A38" w:rsidP="00BD7A38">
      <w:pPr>
        <w:rPr>
          <w:rFonts w:ascii="Times New Roman" w:hAnsi="Times New Roman" w:cs="Times New Roman"/>
          <w:b/>
          <w:i/>
        </w:rPr>
      </w:pPr>
      <w:r w:rsidRPr="00A057EC">
        <w:rPr>
          <w:rFonts w:ascii="Times New Roman" w:hAnsi="Times New Roman" w:cs="Times New Roman"/>
          <w:b/>
          <w:i/>
        </w:rPr>
        <w:t>Сельское хозяйство</w:t>
      </w:r>
    </w:p>
    <w:p w:rsidR="00A057EC" w:rsidRPr="00A057EC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 xml:space="preserve">В 2021 году </w:t>
      </w:r>
      <w:proofErr w:type="gramStart"/>
      <w:r w:rsidRPr="00A057EC">
        <w:rPr>
          <w:rFonts w:ascii="Times New Roman" w:hAnsi="Times New Roman" w:cs="Times New Roman"/>
        </w:rPr>
        <w:t>в</w:t>
      </w:r>
      <w:proofErr w:type="gramEnd"/>
      <w:r w:rsidRPr="00A057EC">
        <w:rPr>
          <w:rFonts w:ascii="Times New Roman" w:hAnsi="Times New Roman" w:cs="Times New Roman"/>
        </w:rPr>
        <w:t xml:space="preserve"> </w:t>
      </w:r>
      <w:proofErr w:type="gramStart"/>
      <w:r w:rsidR="0002003B">
        <w:rPr>
          <w:rFonts w:ascii="Times New Roman" w:hAnsi="Times New Roman" w:cs="Times New Roman"/>
        </w:rPr>
        <w:t>Козельском</w:t>
      </w:r>
      <w:proofErr w:type="gramEnd"/>
      <w:r w:rsidR="0002003B">
        <w:rPr>
          <w:rFonts w:ascii="Times New Roman" w:hAnsi="Times New Roman" w:cs="Times New Roman"/>
        </w:rPr>
        <w:t xml:space="preserve"> районе</w:t>
      </w:r>
      <w:r w:rsidRPr="00A057EC">
        <w:rPr>
          <w:rFonts w:ascii="Times New Roman" w:hAnsi="Times New Roman" w:cs="Times New Roman"/>
        </w:rPr>
        <w:t xml:space="preserve"> функционировало 9 сельхо</w:t>
      </w:r>
      <w:r w:rsidR="008F5B05">
        <w:rPr>
          <w:rFonts w:ascii="Times New Roman" w:hAnsi="Times New Roman" w:cs="Times New Roman"/>
        </w:rPr>
        <w:t>зпредприятий, 17 крестьянских (</w:t>
      </w:r>
      <w:r w:rsidRPr="00A057EC">
        <w:rPr>
          <w:rFonts w:ascii="Times New Roman" w:hAnsi="Times New Roman" w:cs="Times New Roman"/>
        </w:rPr>
        <w:t>фермерских) хозяйств</w:t>
      </w:r>
      <w:r w:rsidR="00D64BB5">
        <w:rPr>
          <w:rFonts w:ascii="Times New Roman" w:hAnsi="Times New Roman" w:cs="Times New Roman"/>
        </w:rPr>
        <w:t xml:space="preserve"> (2020 год -25)</w:t>
      </w:r>
      <w:r w:rsidRPr="00A057EC">
        <w:rPr>
          <w:rFonts w:ascii="Times New Roman" w:hAnsi="Times New Roman" w:cs="Times New Roman"/>
        </w:rPr>
        <w:t>, 5 сельскохозяйственных потребительских кооперативов, 4640 личных подсобных хозяйств.</w:t>
      </w:r>
    </w:p>
    <w:p w:rsidR="00347693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 xml:space="preserve">  В 2021 году прекратили  производственную  деятельность </w:t>
      </w:r>
      <w:r w:rsidR="0079462C">
        <w:rPr>
          <w:rFonts w:ascii="Times New Roman" w:hAnsi="Times New Roman" w:cs="Times New Roman"/>
        </w:rPr>
        <w:t>ООО «Калужская Нива» (животноводство</w:t>
      </w:r>
      <w:r w:rsidRPr="00A057EC">
        <w:rPr>
          <w:rFonts w:ascii="Times New Roman" w:hAnsi="Times New Roman" w:cs="Times New Roman"/>
        </w:rPr>
        <w:t>)</w:t>
      </w:r>
      <w:r w:rsidR="0079462C">
        <w:rPr>
          <w:rFonts w:ascii="Times New Roman" w:hAnsi="Times New Roman" w:cs="Times New Roman"/>
        </w:rPr>
        <w:t>,</w:t>
      </w:r>
      <w:r w:rsidRPr="00A057EC">
        <w:rPr>
          <w:rFonts w:ascii="Times New Roman" w:hAnsi="Times New Roman" w:cs="Times New Roman"/>
        </w:rPr>
        <w:t xml:space="preserve"> ООО «Агрокомплекс «</w:t>
      </w:r>
      <w:proofErr w:type="spellStart"/>
      <w:r w:rsidRPr="00A057EC">
        <w:rPr>
          <w:rFonts w:ascii="Times New Roman" w:hAnsi="Times New Roman" w:cs="Times New Roman"/>
        </w:rPr>
        <w:t>Козельское</w:t>
      </w:r>
      <w:proofErr w:type="spellEnd"/>
      <w:r w:rsidRPr="00A057EC">
        <w:rPr>
          <w:rFonts w:ascii="Times New Roman" w:hAnsi="Times New Roman" w:cs="Times New Roman"/>
        </w:rPr>
        <w:t xml:space="preserve"> молоко»</w:t>
      </w:r>
      <w:r w:rsidR="0079462C">
        <w:rPr>
          <w:rFonts w:ascii="Times New Roman" w:hAnsi="Times New Roman" w:cs="Times New Roman"/>
        </w:rPr>
        <w:t xml:space="preserve"> </w:t>
      </w:r>
      <w:r w:rsidRPr="00A057EC">
        <w:rPr>
          <w:rFonts w:ascii="Times New Roman" w:hAnsi="Times New Roman" w:cs="Times New Roman"/>
        </w:rPr>
        <w:t>(</w:t>
      </w:r>
      <w:r w:rsidR="0079462C">
        <w:rPr>
          <w:rFonts w:ascii="Times New Roman" w:hAnsi="Times New Roman" w:cs="Times New Roman"/>
        </w:rPr>
        <w:t>земли переданы</w:t>
      </w:r>
      <w:r w:rsidRPr="00A057EC">
        <w:rPr>
          <w:rFonts w:ascii="Times New Roman" w:hAnsi="Times New Roman" w:cs="Times New Roman"/>
        </w:rPr>
        <w:t xml:space="preserve"> в аренд</w:t>
      </w:r>
      <w:proofErr w:type="gramStart"/>
      <w:r w:rsidRPr="00A057EC">
        <w:rPr>
          <w:rFonts w:ascii="Times New Roman" w:hAnsi="Times New Roman" w:cs="Times New Roman"/>
        </w:rPr>
        <w:t>у ООО</w:t>
      </w:r>
      <w:proofErr w:type="gramEnd"/>
      <w:r w:rsidRPr="00A057EC">
        <w:rPr>
          <w:rFonts w:ascii="Times New Roman" w:hAnsi="Times New Roman" w:cs="Times New Roman"/>
        </w:rPr>
        <w:t xml:space="preserve"> «Маяк» </w:t>
      </w:r>
      <w:proofErr w:type="spellStart"/>
      <w:r w:rsidRPr="00A057EC">
        <w:rPr>
          <w:rFonts w:ascii="Times New Roman" w:hAnsi="Times New Roman" w:cs="Times New Roman"/>
        </w:rPr>
        <w:t>Перемышльского</w:t>
      </w:r>
      <w:proofErr w:type="spellEnd"/>
      <w:r w:rsidRPr="00A057EC">
        <w:rPr>
          <w:rFonts w:ascii="Times New Roman" w:hAnsi="Times New Roman" w:cs="Times New Roman"/>
        </w:rPr>
        <w:t xml:space="preserve"> района). </w:t>
      </w:r>
    </w:p>
    <w:p w:rsidR="00A057EC" w:rsidRPr="00A057EC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 xml:space="preserve">На базе животноводческого комплекса в д. Подборки </w:t>
      </w:r>
      <w:r w:rsidR="0079462C">
        <w:rPr>
          <w:rFonts w:ascii="Times New Roman" w:hAnsi="Times New Roman" w:cs="Times New Roman"/>
        </w:rPr>
        <w:t>в ноябре 2020 года зарегистрирована</w:t>
      </w:r>
      <w:r w:rsidRPr="00A057EC">
        <w:rPr>
          <w:rFonts w:ascii="Times New Roman" w:hAnsi="Times New Roman" w:cs="Times New Roman"/>
        </w:rPr>
        <w:t xml:space="preserve">  сельскохозяйственная организация ООО «</w:t>
      </w:r>
      <w:proofErr w:type="spellStart"/>
      <w:r w:rsidRPr="00A057EC">
        <w:rPr>
          <w:rFonts w:ascii="Times New Roman" w:hAnsi="Times New Roman" w:cs="Times New Roman"/>
        </w:rPr>
        <w:t>Оптинские</w:t>
      </w:r>
      <w:proofErr w:type="spellEnd"/>
      <w:r w:rsidRPr="00A057EC">
        <w:rPr>
          <w:rFonts w:ascii="Times New Roman" w:hAnsi="Times New Roman" w:cs="Times New Roman"/>
        </w:rPr>
        <w:t xml:space="preserve"> просторы»</w:t>
      </w:r>
      <w:r w:rsidR="0079462C">
        <w:rPr>
          <w:rFonts w:ascii="Times New Roman" w:hAnsi="Times New Roman" w:cs="Times New Roman"/>
        </w:rPr>
        <w:t xml:space="preserve"> (</w:t>
      </w:r>
      <w:r w:rsidRPr="00A057EC">
        <w:rPr>
          <w:rFonts w:ascii="Times New Roman" w:hAnsi="Times New Roman" w:cs="Times New Roman"/>
        </w:rPr>
        <w:t>производство молока</w:t>
      </w:r>
      <w:r w:rsidR="0079462C">
        <w:rPr>
          <w:rFonts w:ascii="Times New Roman" w:hAnsi="Times New Roman" w:cs="Times New Roman"/>
        </w:rPr>
        <w:t>)</w:t>
      </w:r>
      <w:r w:rsidRPr="00A057EC">
        <w:rPr>
          <w:rFonts w:ascii="Times New Roman" w:hAnsi="Times New Roman" w:cs="Times New Roman"/>
        </w:rPr>
        <w:t>.</w:t>
      </w:r>
    </w:p>
    <w:p w:rsidR="0034030C" w:rsidRDefault="00A057EC" w:rsidP="003A52F7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>В</w:t>
      </w:r>
      <w:r w:rsidR="00AD07E9">
        <w:rPr>
          <w:rFonts w:ascii="Times New Roman" w:hAnsi="Times New Roman" w:cs="Times New Roman"/>
        </w:rPr>
        <w:t xml:space="preserve"> д. Кузьменки Калужская организация</w:t>
      </w:r>
      <w:r w:rsidR="00AB08CD">
        <w:rPr>
          <w:rFonts w:ascii="Times New Roman" w:hAnsi="Times New Roman" w:cs="Times New Roman"/>
        </w:rPr>
        <w:t xml:space="preserve"> ООО «Агро Надел»</w:t>
      </w:r>
      <w:r w:rsidR="00AD07E9">
        <w:rPr>
          <w:rFonts w:ascii="Times New Roman" w:hAnsi="Times New Roman" w:cs="Times New Roman"/>
        </w:rPr>
        <w:t xml:space="preserve">, зарегистрированная в </w:t>
      </w:r>
      <w:r w:rsidR="00AB08CD">
        <w:rPr>
          <w:rFonts w:ascii="Times New Roman" w:hAnsi="Times New Roman" w:cs="Times New Roman"/>
        </w:rPr>
        <w:t>мае 2022 года, на земельном участке 166 га занимается разведением овец.</w:t>
      </w:r>
      <w:r w:rsidRPr="00A057EC">
        <w:rPr>
          <w:rFonts w:ascii="Times New Roman" w:hAnsi="Times New Roman" w:cs="Times New Roman"/>
        </w:rPr>
        <w:t xml:space="preserve"> ООО «Партнер-зерно» </w:t>
      </w:r>
      <w:r w:rsidR="0034030C">
        <w:rPr>
          <w:rFonts w:ascii="Times New Roman" w:hAnsi="Times New Roman" w:cs="Times New Roman"/>
        </w:rPr>
        <w:t xml:space="preserve">(зарегистрировано в марте 2022 года в </w:t>
      </w:r>
      <w:proofErr w:type="spellStart"/>
      <w:r w:rsidR="0034030C">
        <w:rPr>
          <w:rFonts w:ascii="Times New Roman" w:hAnsi="Times New Roman" w:cs="Times New Roman"/>
        </w:rPr>
        <w:t>г.Сосенский</w:t>
      </w:r>
      <w:proofErr w:type="spellEnd"/>
      <w:r w:rsidR="0034030C">
        <w:rPr>
          <w:rFonts w:ascii="Times New Roman" w:hAnsi="Times New Roman" w:cs="Times New Roman"/>
        </w:rPr>
        <w:t xml:space="preserve">)  посеяно зерна на площади </w:t>
      </w:r>
      <w:r w:rsidR="003A52F7">
        <w:rPr>
          <w:rFonts w:ascii="Times New Roman" w:hAnsi="Times New Roman" w:cs="Times New Roman"/>
        </w:rPr>
        <w:t xml:space="preserve"> 65 га.</w:t>
      </w:r>
      <w:r w:rsidRPr="00A057EC">
        <w:rPr>
          <w:rFonts w:ascii="Times New Roman" w:hAnsi="Times New Roman" w:cs="Times New Roman"/>
        </w:rPr>
        <w:t xml:space="preserve"> </w:t>
      </w:r>
    </w:p>
    <w:p w:rsidR="0034030C" w:rsidRDefault="0034030C" w:rsidP="00A057EC">
      <w:pPr>
        <w:contextualSpacing/>
        <w:jc w:val="both"/>
        <w:rPr>
          <w:rFonts w:ascii="Times New Roman" w:hAnsi="Times New Roman" w:cs="Times New Roman"/>
        </w:rPr>
      </w:pPr>
      <w:r w:rsidRPr="003D7FC7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1A142847" wp14:editId="1259FAFF">
            <wp:extent cx="4984750" cy="2444750"/>
            <wp:effectExtent l="0" t="0" r="25400" b="1270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057EC" w:rsidRPr="00A057EC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>Хозяйствами всех категорий в</w:t>
      </w:r>
      <w:r w:rsidR="0034030C">
        <w:rPr>
          <w:rFonts w:ascii="Times New Roman" w:hAnsi="Times New Roman" w:cs="Times New Roman"/>
        </w:rPr>
        <w:t xml:space="preserve"> 2021 году произведено  зерна (</w:t>
      </w:r>
      <w:r w:rsidRPr="00A057EC">
        <w:rPr>
          <w:rFonts w:ascii="Times New Roman" w:hAnsi="Times New Roman" w:cs="Times New Roman"/>
        </w:rPr>
        <w:t xml:space="preserve">в массе после доработки) 10575 </w:t>
      </w:r>
      <w:proofErr w:type="spellStart"/>
      <w:r w:rsidRPr="00A057EC">
        <w:rPr>
          <w:rFonts w:ascii="Times New Roman" w:hAnsi="Times New Roman" w:cs="Times New Roman"/>
        </w:rPr>
        <w:t>т</w:t>
      </w:r>
      <w:r w:rsidR="007F4396">
        <w:rPr>
          <w:rFonts w:ascii="Times New Roman" w:hAnsi="Times New Roman" w:cs="Times New Roman"/>
        </w:rPr>
        <w:t>н</w:t>
      </w:r>
      <w:proofErr w:type="spellEnd"/>
      <w:r w:rsidRPr="00A057EC">
        <w:rPr>
          <w:rFonts w:ascii="Times New Roman" w:hAnsi="Times New Roman" w:cs="Times New Roman"/>
        </w:rPr>
        <w:t xml:space="preserve"> – 56,7% к прошлому году; картоф</w:t>
      </w:r>
      <w:r w:rsidR="007F4396">
        <w:rPr>
          <w:rFonts w:ascii="Times New Roman" w:hAnsi="Times New Roman" w:cs="Times New Roman"/>
        </w:rPr>
        <w:t xml:space="preserve">еля – 11010 </w:t>
      </w:r>
      <w:proofErr w:type="spellStart"/>
      <w:r w:rsidR="007F4396">
        <w:rPr>
          <w:rFonts w:ascii="Times New Roman" w:hAnsi="Times New Roman" w:cs="Times New Roman"/>
        </w:rPr>
        <w:t>тн</w:t>
      </w:r>
      <w:proofErr w:type="spellEnd"/>
      <w:r w:rsidR="007F4396">
        <w:rPr>
          <w:rFonts w:ascii="Times New Roman" w:hAnsi="Times New Roman" w:cs="Times New Roman"/>
        </w:rPr>
        <w:t xml:space="preserve"> (</w:t>
      </w:r>
      <w:r w:rsidRPr="00A057EC">
        <w:rPr>
          <w:rFonts w:ascii="Times New Roman" w:hAnsi="Times New Roman" w:cs="Times New Roman"/>
        </w:rPr>
        <w:t>в том числе в ООО «</w:t>
      </w:r>
      <w:proofErr w:type="spellStart"/>
      <w:r w:rsidRPr="00A057EC">
        <w:rPr>
          <w:rFonts w:ascii="Times New Roman" w:hAnsi="Times New Roman" w:cs="Times New Roman"/>
        </w:rPr>
        <w:t>Агротун</w:t>
      </w:r>
      <w:proofErr w:type="spellEnd"/>
      <w:r w:rsidRPr="00A057EC">
        <w:rPr>
          <w:rFonts w:ascii="Times New Roman" w:hAnsi="Times New Roman" w:cs="Times New Roman"/>
        </w:rPr>
        <w:t>»</w:t>
      </w:r>
      <w:r w:rsidR="007F4396">
        <w:rPr>
          <w:rFonts w:ascii="Times New Roman" w:hAnsi="Times New Roman" w:cs="Times New Roman"/>
        </w:rPr>
        <w:t xml:space="preserve"> - 4283 </w:t>
      </w:r>
      <w:proofErr w:type="spellStart"/>
      <w:r w:rsidR="007F4396">
        <w:rPr>
          <w:rFonts w:ascii="Times New Roman" w:hAnsi="Times New Roman" w:cs="Times New Roman"/>
        </w:rPr>
        <w:t>тн</w:t>
      </w:r>
      <w:proofErr w:type="spellEnd"/>
      <w:r w:rsidR="007F4396">
        <w:rPr>
          <w:rFonts w:ascii="Times New Roman" w:hAnsi="Times New Roman" w:cs="Times New Roman"/>
        </w:rPr>
        <w:t xml:space="preserve">); овощей – 3115 </w:t>
      </w:r>
      <w:proofErr w:type="spellStart"/>
      <w:r w:rsidR="007F4396">
        <w:rPr>
          <w:rFonts w:ascii="Times New Roman" w:hAnsi="Times New Roman" w:cs="Times New Roman"/>
        </w:rPr>
        <w:t>тн</w:t>
      </w:r>
      <w:proofErr w:type="spellEnd"/>
      <w:r w:rsidR="007F4396">
        <w:rPr>
          <w:rFonts w:ascii="Times New Roman" w:hAnsi="Times New Roman" w:cs="Times New Roman"/>
        </w:rPr>
        <w:t xml:space="preserve"> (</w:t>
      </w:r>
      <w:r w:rsidRPr="00A057EC">
        <w:rPr>
          <w:rFonts w:ascii="Times New Roman" w:hAnsi="Times New Roman" w:cs="Times New Roman"/>
        </w:rPr>
        <w:t xml:space="preserve">в </w:t>
      </w:r>
      <w:proofErr w:type="spellStart"/>
      <w:r w:rsidRPr="00A057EC">
        <w:rPr>
          <w:rFonts w:ascii="Times New Roman" w:hAnsi="Times New Roman" w:cs="Times New Roman"/>
        </w:rPr>
        <w:t>т.ч</w:t>
      </w:r>
      <w:proofErr w:type="spellEnd"/>
      <w:r w:rsidRPr="00A057EC">
        <w:rPr>
          <w:rFonts w:ascii="Times New Roman" w:hAnsi="Times New Roman" w:cs="Times New Roman"/>
        </w:rPr>
        <w:t>. в О</w:t>
      </w:r>
      <w:r w:rsidR="007F4396">
        <w:rPr>
          <w:rFonts w:ascii="Times New Roman" w:hAnsi="Times New Roman" w:cs="Times New Roman"/>
        </w:rPr>
        <w:t>ОО «</w:t>
      </w:r>
      <w:proofErr w:type="spellStart"/>
      <w:r w:rsidR="007F4396">
        <w:rPr>
          <w:rFonts w:ascii="Times New Roman" w:hAnsi="Times New Roman" w:cs="Times New Roman"/>
        </w:rPr>
        <w:t>Козельские</w:t>
      </w:r>
      <w:proofErr w:type="spellEnd"/>
      <w:r w:rsidR="007F4396">
        <w:rPr>
          <w:rFonts w:ascii="Times New Roman" w:hAnsi="Times New Roman" w:cs="Times New Roman"/>
        </w:rPr>
        <w:t xml:space="preserve"> овощи» - 560 </w:t>
      </w:r>
      <w:proofErr w:type="spellStart"/>
      <w:r w:rsidR="007F4396">
        <w:rPr>
          <w:rFonts w:ascii="Times New Roman" w:hAnsi="Times New Roman" w:cs="Times New Roman"/>
        </w:rPr>
        <w:t>тн</w:t>
      </w:r>
      <w:proofErr w:type="spellEnd"/>
      <w:r w:rsidR="007F4396">
        <w:rPr>
          <w:rFonts w:ascii="Times New Roman" w:hAnsi="Times New Roman" w:cs="Times New Roman"/>
        </w:rPr>
        <w:t>). Г</w:t>
      </w:r>
      <w:r w:rsidRPr="00A057EC">
        <w:rPr>
          <w:rFonts w:ascii="Times New Roman" w:hAnsi="Times New Roman" w:cs="Times New Roman"/>
        </w:rPr>
        <w:t xml:space="preserve">одовой валовой надой молока составил 19117 </w:t>
      </w:r>
      <w:proofErr w:type="spellStart"/>
      <w:r w:rsidRPr="00A057EC">
        <w:rPr>
          <w:rFonts w:ascii="Times New Roman" w:hAnsi="Times New Roman" w:cs="Times New Roman"/>
        </w:rPr>
        <w:t>тн</w:t>
      </w:r>
      <w:proofErr w:type="spellEnd"/>
      <w:r w:rsidRPr="00A057EC">
        <w:rPr>
          <w:rFonts w:ascii="Times New Roman" w:hAnsi="Times New Roman" w:cs="Times New Roman"/>
        </w:rPr>
        <w:t xml:space="preserve">  - 55,8% к 2020 году. Снижение производства произошло </w:t>
      </w:r>
      <w:r w:rsidR="00BE4705">
        <w:rPr>
          <w:rFonts w:ascii="Times New Roman" w:hAnsi="Times New Roman" w:cs="Times New Roman"/>
        </w:rPr>
        <w:t>по причине прекращения производственной деятельност</w:t>
      </w:r>
      <w:proofErr w:type="gramStart"/>
      <w:r w:rsidR="00BE4705">
        <w:rPr>
          <w:rFonts w:ascii="Times New Roman" w:hAnsi="Times New Roman" w:cs="Times New Roman"/>
        </w:rPr>
        <w:t xml:space="preserve">и </w:t>
      </w:r>
      <w:r w:rsidRPr="00A057EC">
        <w:rPr>
          <w:rFonts w:ascii="Times New Roman" w:hAnsi="Times New Roman" w:cs="Times New Roman"/>
        </w:rPr>
        <w:t xml:space="preserve"> ООО</w:t>
      </w:r>
      <w:proofErr w:type="gramEnd"/>
      <w:r w:rsidRPr="00A057EC">
        <w:rPr>
          <w:rFonts w:ascii="Times New Roman" w:hAnsi="Times New Roman" w:cs="Times New Roman"/>
        </w:rPr>
        <w:t xml:space="preserve"> «Калужская Нива» и ООО «Агрокомплекс «</w:t>
      </w:r>
      <w:proofErr w:type="spellStart"/>
      <w:r w:rsidRPr="00A057EC">
        <w:rPr>
          <w:rFonts w:ascii="Times New Roman" w:hAnsi="Times New Roman" w:cs="Times New Roman"/>
        </w:rPr>
        <w:t>Козельское</w:t>
      </w:r>
      <w:proofErr w:type="spellEnd"/>
      <w:r w:rsidRPr="00A057EC">
        <w:rPr>
          <w:rFonts w:ascii="Times New Roman" w:hAnsi="Times New Roman" w:cs="Times New Roman"/>
        </w:rPr>
        <w:t xml:space="preserve"> молоко»</w:t>
      </w:r>
      <w:r w:rsidR="00B578AC">
        <w:rPr>
          <w:rFonts w:ascii="Times New Roman" w:hAnsi="Times New Roman" w:cs="Times New Roman"/>
        </w:rPr>
        <w:t>.</w:t>
      </w:r>
      <w:r w:rsidR="007F4396">
        <w:rPr>
          <w:rFonts w:ascii="Times New Roman" w:hAnsi="Times New Roman" w:cs="Times New Roman"/>
        </w:rPr>
        <w:t xml:space="preserve"> </w:t>
      </w:r>
      <w:r w:rsidR="00B578AC">
        <w:rPr>
          <w:rFonts w:ascii="Times New Roman" w:hAnsi="Times New Roman" w:cs="Times New Roman"/>
        </w:rPr>
        <w:t xml:space="preserve">Производство мяса </w:t>
      </w:r>
      <w:r w:rsidR="007F4396">
        <w:rPr>
          <w:rFonts w:ascii="Times New Roman" w:hAnsi="Times New Roman" w:cs="Times New Roman"/>
        </w:rPr>
        <w:t>(</w:t>
      </w:r>
      <w:r w:rsidRPr="00A057EC">
        <w:rPr>
          <w:rFonts w:ascii="Times New Roman" w:hAnsi="Times New Roman" w:cs="Times New Roman"/>
        </w:rPr>
        <w:t xml:space="preserve">в живой массе)  </w:t>
      </w:r>
      <w:r w:rsidR="00B578AC">
        <w:rPr>
          <w:rFonts w:ascii="Times New Roman" w:hAnsi="Times New Roman" w:cs="Times New Roman"/>
        </w:rPr>
        <w:softHyphen/>
        <w:t xml:space="preserve">- </w:t>
      </w:r>
      <w:r w:rsidRPr="00A057EC">
        <w:rPr>
          <w:rFonts w:ascii="Times New Roman" w:hAnsi="Times New Roman" w:cs="Times New Roman"/>
        </w:rPr>
        <w:t xml:space="preserve">2473 </w:t>
      </w:r>
      <w:proofErr w:type="spellStart"/>
      <w:r w:rsidRPr="00A057EC">
        <w:rPr>
          <w:rFonts w:ascii="Times New Roman" w:hAnsi="Times New Roman" w:cs="Times New Roman"/>
        </w:rPr>
        <w:t>тн</w:t>
      </w:r>
      <w:proofErr w:type="spellEnd"/>
      <w:r w:rsidR="00B578AC">
        <w:rPr>
          <w:rFonts w:ascii="Times New Roman" w:hAnsi="Times New Roman" w:cs="Times New Roman"/>
        </w:rPr>
        <w:t xml:space="preserve">, или </w:t>
      </w:r>
      <w:r w:rsidRPr="00A057EC">
        <w:rPr>
          <w:rFonts w:ascii="Times New Roman" w:hAnsi="Times New Roman" w:cs="Times New Roman"/>
        </w:rPr>
        <w:t xml:space="preserve"> 128% к уровню 2020 года (за счет сдачи поголовья крупного рогатого скота в ООО «Агрокомплекс «</w:t>
      </w:r>
      <w:proofErr w:type="spellStart"/>
      <w:r w:rsidRPr="00A057EC">
        <w:rPr>
          <w:rFonts w:ascii="Times New Roman" w:hAnsi="Times New Roman" w:cs="Times New Roman"/>
        </w:rPr>
        <w:t>Козельское</w:t>
      </w:r>
      <w:proofErr w:type="spellEnd"/>
      <w:r w:rsidRPr="00A057EC">
        <w:rPr>
          <w:rFonts w:ascii="Times New Roman" w:hAnsi="Times New Roman" w:cs="Times New Roman"/>
        </w:rPr>
        <w:t xml:space="preserve"> молоко» и частично в ООО «Калужская Нива»).</w:t>
      </w:r>
    </w:p>
    <w:p w:rsidR="005E1475" w:rsidRPr="00A057EC" w:rsidRDefault="00A057EC" w:rsidP="005E1475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 xml:space="preserve"> </w:t>
      </w:r>
      <w:r w:rsidR="005E1475" w:rsidRPr="00A057EC">
        <w:rPr>
          <w:rFonts w:ascii="Times New Roman" w:hAnsi="Times New Roman" w:cs="Times New Roman"/>
        </w:rPr>
        <w:t>В сельскохозяйственный оборот вовлечено в 2021 году  1150 га неиспользуемых сельскохозяйственных земель; в 2022 году – 1276 га</w:t>
      </w:r>
      <w:proofErr w:type="gramStart"/>
      <w:r w:rsidR="005E1475" w:rsidRPr="00A057EC">
        <w:rPr>
          <w:rFonts w:ascii="Times New Roman" w:hAnsi="Times New Roman" w:cs="Times New Roman"/>
        </w:rPr>
        <w:t xml:space="preserve"> ,</w:t>
      </w:r>
      <w:proofErr w:type="gramEnd"/>
      <w:r w:rsidR="005E1475" w:rsidRPr="00A057EC">
        <w:rPr>
          <w:rFonts w:ascii="Times New Roman" w:hAnsi="Times New Roman" w:cs="Times New Roman"/>
        </w:rPr>
        <w:t xml:space="preserve"> или 110% к 2021 году.</w:t>
      </w:r>
      <w:r w:rsidR="005E1475">
        <w:rPr>
          <w:rFonts w:ascii="Times New Roman" w:hAnsi="Times New Roman" w:cs="Times New Roman"/>
        </w:rPr>
        <w:t xml:space="preserve"> </w:t>
      </w:r>
      <w:r w:rsidR="0034030C" w:rsidRPr="00A057EC">
        <w:rPr>
          <w:rFonts w:ascii="Times New Roman" w:hAnsi="Times New Roman" w:cs="Times New Roman"/>
        </w:rPr>
        <w:t>В 2022 году размер посевных площадей, занятых зерновыми, зернобобовыми, кормовыми, техническими культурами составил 17484 га – 100,3% к уровню 2021 года.</w:t>
      </w:r>
      <w:r w:rsidR="005E1475" w:rsidRPr="005E1475">
        <w:rPr>
          <w:rFonts w:ascii="Times New Roman" w:hAnsi="Times New Roman" w:cs="Times New Roman"/>
        </w:rPr>
        <w:t xml:space="preserve"> </w:t>
      </w:r>
      <w:r w:rsidR="005E1475" w:rsidRPr="00A057EC">
        <w:rPr>
          <w:rFonts w:ascii="Times New Roman" w:hAnsi="Times New Roman" w:cs="Times New Roman"/>
        </w:rPr>
        <w:t>В отрасли растениеводства уделяется большое внимание семеноводству</w:t>
      </w:r>
      <w:r w:rsidR="005E1475">
        <w:rPr>
          <w:rFonts w:ascii="Times New Roman" w:hAnsi="Times New Roman" w:cs="Times New Roman"/>
        </w:rPr>
        <w:t>. Д</w:t>
      </w:r>
      <w:r w:rsidR="005E1475" w:rsidRPr="00A057EC">
        <w:rPr>
          <w:rFonts w:ascii="Times New Roman" w:hAnsi="Times New Roman" w:cs="Times New Roman"/>
        </w:rPr>
        <w:t>оля площади, засеваемой элитными семенами, занимает 10,6%</w:t>
      </w:r>
      <w:r w:rsidR="005E1475">
        <w:rPr>
          <w:rFonts w:ascii="Times New Roman" w:hAnsi="Times New Roman" w:cs="Times New Roman"/>
        </w:rPr>
        <w:t>.</w:t>
      </w:r>
    </w:p>
    <w:p w:rsidR="00A057EC" w:rsidRPr="00A057EC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 xml:space="preserve">На </w:t>
      </w:r>
      <w:r w:rsidR="00D64BB5">
        <w:rPr>
          <w:rFonts w:ascii="Times New Roman" w:hAnsi="Times New Roman" w:cs="Times New Roman"/>
        </w:rPr>
        <w:t xml:space="preserve">1 января </w:t>
      </w:r>
      <w:r w:rsidRPr="00A057EC">
        <w:rPr>
          <w:rFonts w:ascii="Times New Roman" w:hAnsi="Times New Roman" w:cs="Times New Roman"/>
        </w:rPr>
        <w:t>2022</w:t>
      </w:r>
      <w:r w:rsidR="00D64BB5">
        <w:rPr>
          <w:rFonts w:ascii="Times New Roman" w:hAnsi="Times New Roman" w:cs="Times New Roman"/>
        </w:rPr>
        <w:t xml:space="preserve"> года</w:t>
      </w:r>
      <w:r w:rsidRPr="00A057EC">
        <w:rPr>
          <w:rFonts w:ascii="Times New Roman" w:hAnsi="Times New Roman" w:cs="Times New Roman"/>
        </w:rPr>
        <w:t xml:space="preserve"> </w:t>
      </w:r>
      <w:r w:rsidR="00D64BB5">
        <w:rPr>
          <w:rFonts w:ascii="Times New Roman" w:hAnsi="Times New Roman" w:cs="Times New Roman"/>
        </w:rPr>
        <w:t xml:space="preserve">в хозяйствах всех категорий </w:t>
      </w:r>
      <w:r w:rsidRPr="00A057EC">
        <w:rPr>
          <w:rFonts w:ascii="Times New Roman" w:hAnsi="Times New Roman" w:cs="Times New Roman"/>
        </w:rPr>
        <w:t>поголовье крупного рогатого скота  состав</w:t>
      </w:r>
      <w:r w:rsidR="00D64BB5">
        <w:rPr>
          <w:rFonts w:ascii="Times New Roman" w:hAnsi="Times New Roman" w:cs="Times New Roman"/>
        </w:rPr>
        <w:t>ляло</w:t>
      </w:r>
      <w:r w:rsidRPr="00A057EC">
        <w:rPr>
          <w:rFonts w:ascii="Times New Roman" w:hAnsi="Times New Roman" w:cs="Times New Roman"/>
        </w:rPr>
        <w:t xml:space="preserve"> 11427 голов, в том числе коров – 5491.</w:t>
      </w:r>
      <w:r w:rsidR="00C203A8">
        <w:rPr>
          <w:rFonts w:ascii="Times New Roman" w:hAnsi="Times New Roman" w:cs="Times New Roman"/>
        </w:rPr>
        <w:t xml:space="preserve"> На 1 июля 2022 года </w:t>
      </w:r>
      <w:r w:rsidRPr="00A057EC">
        <w:rPr>
          <w:rFonts w:ascii="Times New Roman" w:hAnsi="Times New Roman" w:cs="Times New Roman"/>
        </w:rPr>
        <w:t xml:space="preserve"> – 13325 голов</w:t>
      </w:r>
      <w:r w:rsidR="00230EF7">
        <w:rPr>
          <w:rFonts w:ascii="Times New Roman" w:hAnsi="Times New Roman" w:cs="Times New Roman"/>
        </w:rPr>
        <w:t xml:space="preserve"> (+1898)</w:t>
      </w:r>
      <w:r w:rsidRPr="00A057EC">
        <w:rPr>
          <w:rFonts w:ascii="Times New Roman" w:hAnsi="Times New Roman" w:cs="Times New Roman"/>
        </w:rPr>
        <w:t>,</w:t>
      </w:r>
      <w:r w:rsidR="00C203A8">
        <w:rPr>
          <w:rFonts w:ascii="Times New Roman" w:hAnsi="Times New Roman" w:cs="Times New Roman"/>
        </w:rPr>
        <w:t xml:space="preserve"> в том числе коров – 6224 (</w:t>
      </w:r>
      <w:r w:rsidRPr="00A057EC">
        <w:rPr>
          <w:rFonts w:ascii="Times New Roman" w:hAnsi="Times New Roman" w:cs="Times New Roman"/>
        </w:rPr>
        <w:t>из них мясного направления -3127</w:t>
      </w:r>
      <w:r w:rsidR="00C203A8">
        <w:rPr>
          <w:rFonts w:ascii="Times New Roman" w:hAnsi="Times New Roman" w:cs="Times New Roman"/>
        </w:rPr>
        <w:t>)</w:t>
      </w:r>
      <w:r w:rsidRPr="00A057EC">
        <w:rPr>
          <w:rFonts w:ascii="Times New Roman" w:hAnsi="Times New Roman" w:cs="Times New Roman"/>
        </w:rPr>
        <w:t xml:space="preserve">. </w:t>
      </w:r>
    </w:p>
    <w:p w:rsidR="00A057EC" w:rsidRPr="00A057EC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lastRenderedPageBreak/>
        <w:t>Выручка сельскохозяйственных организаци</w:t>
      </w:r>
      <w:r w:rsidR="00230EF7">
        <w:rPr>
          <w:rFonts w:ascii="Times New Roman" w:hAnsi="Times New Roman" w:cs="Times New Roman"/>
        </w:rPr>
        <w:t>й в отчетном году составила</w:t>
      </w:r>
      <w:r w:rsidRPr="00A057EC">
        <w:rPr>
          <w:rFonts w:ascii="Times New Roman" w:hAnsi="Times New Roman" w:cs="Times New Roman"/>
        </w:rPr>
        <w:t xml:space="preserve"> 478807 </w:t>
      </w:r>
      <w:proofErr w:type="spellStart"/>
      <w:r w:rsidRPr="00A057EC">
        <w:rPr>
          <w:rFonts w:ascii="Times New Roman" w:hAnsi="Times New Roman" w:cs="Times New Roman"/>
        </w:rPr>
        <w:t>тыс</w:t>
      </w:r>
      <w:proofErr w:type="gramStart"/>
      <w:r w:rsidRPr="00A057EC">
        <w:rPr>
          <w:rFonts w:ascii="Times New Roman" w:hAnsi="Times New Roman" w:cs="Times New Roman"/>
        </w:rPr>
        <w:t>.р</w:t>
      </w:r>
      <w:proofErr w:type="gramEnd"/>
      <w:r w:rsidRPr="00A057EC">
        <w:rPr>
          <w:rFonts w:ascii="Times New Roman" w:hAnsi="Times New Roman" w:cs="Times New Roman"/>
        </w:rPr>
        <w:t>уб</w:t>
      </w:r>
      <w:proofErr w:type="spellEnd"/>
      <w:r w:rsidRPr="00A057EC">
        <w:rPr>
          <w:rFonts w:ascii="Times New Roman" w:hAnsi="Times New Roman" w:cs="Times New Roman"/>
        </w:rPr>
        <w:t>.</w:t>
      </w:r>
      <w:r w:rsidR="00230EF7">
        <w:rPr>
          <w:rFonts w:ascii="Times New Roman" w:hAnsi="Times New Roman" w:cs="Times New Roman"/>
        </w:rPr>
        <w:t>(</w:t>
      </w:r>
      <w:r w:rsidRPr="00A057EC">
        <w:rPr>
          <w:rFonts w:ascii="Times New Roman" w:hAnsi="Times New Roman" w:cs="Times New Roman"/>
        </w:rPr>
        <w:t>95,3% к уровню 2020 года</w:t>
      </w:r>
      <w:r w:rsidR="00230EF7">
        <w:rPr>
          <w:rFonts w:ascii="Times New Roman" w:hAnsi="Times New Roman" w:cs="Times New Roman"/>
        </w:rPr>
        <w:t>)</w:t>
      </w:r>
      <w:r w:rsidRPr="00A057EC">
        <w:rPr>
          <w:rFonts w:ascii="Times New Roman" w:hAnsi="Times New Roman" w:cs="Times New Roman"/>
        </w:rPr>
        <w:t xml:space="preserve">. </w:t>
      </w:r>
      <w:r w:rsidR="00C66456">
        <w:rPr>
          <w:rFonts w:ascii="Times New Roman" w:hAnsi="Times New Roman" w:cs="Times New Roman"/>
        </w:rPr>
        <w:t>В</w:t>
      </w:r>
      <w:r w:rsidRPr="00A057EC">
        <w:rPr>
          <w:rFonts w:ascii="Times New Roman" w:hAnsi="Times New Roman" w:cs="Times New Roman"/>
        </w:rPr>
        <w:t xml:space="preserve"> 2025 году </w:t>
      </w:r>
      <w:r w:rsidR="00AC0810">
        <w:rPr>
          <w:rFonts w:ascii="Times New Roman" w:hAnsi="Times New Roman" w:cs="Times New Roman"/>
        </w:rPr>
        <w:t>планируется рост выручки</w:t>
      </w:r>
      <w:r w:rsidRPr="00A057EC">
        <w:rPr>
          <w:rFonts w:ascii="Times New Roman" w:hAnsi="Times New Roman" w:cs="Times New Roman"/>
        </w:rPr>
        <w:t xml:space="preserve"> до 1067600 </w:t>
      </w:r>
      <w:proofErr w:type="spellStart"/>
      <w:r w:rsidRPr="00A057EC">
        <w:rPr>
          <w:rFonts w:ascii="Times New Roman" w:hAnsi="Times New Roman" w:cs="Times New Roman"/>
        </w:rPr>
        <w:t>тыс</w:t>
      </w:r>
      <w:proofErr w:type="gramStart"/>
      <w:r w:rsidRPr="00A057EC">
        <w:rPr>
          <w:rFonts w:ascii="Times New Roman" w:hAnsi="Times New Roman" w:cs="Times New Roman"/>
        </w:rPr>
        <w:t>.р</w:t>
      </w:r>
      <w:proofErr w:type="gramEnd"/>
      <w:r w:rsidRPr="00A057EC">
        <w:rPr>
          <w:rFonts w:ascii="Times New Roman" w:hAnsi="Times New Roman" w:cs="Times New Roman"/>
        </w:rPr>
        <w:t>уб</w:t>
      </w:r>
      <w:proofErr w:type="spellEnd"/>
      <w:r w:rsidRPr="00A057EC">
        <w:rPr>
          <w:rFonts w:ascii="Times New Roman" w:hAnsi="Times New Roman" w:cs="Times New Roman"/>
        </w:rPr>
        <w:t>.</w:t>
      </w:r>
      <w:r w:rsidR="00AC0810">
        <w:rPr>
          <w:rFonts w:ascii="Times New Roman" w:hAnsi="Times New Roman" w:cs="Times New Roman"/>
        </w:rPr>
        <w:t xml:space="preserve"> (223 %</w:t>
      </w:r>
      <w:r w:rsidRPr="00A057EC">
        <w:rPr>
          <w:rFonts w:ascii="Times New Roman" w:hAnsi="Times New Roman" w:cs="Times New Roman"/>
        </w:rPr>
        <w:t xml:space="preserve"> к  2021 году</w:t>
      </w:r>
      <w:r w:rsidR="00AC0810">
        <w:rPr>
          <w:rFonts w:ascii="Times New Roman" w:hAnsi="Times New Roman" w:cs="Times New Roman"/>
        </w:rPr>
        <w:t>).</w:t>
      </w:r>
    </w:p>
    <w:p w:rsidR="00A057EC" w:rsidRPr="00A057EC" w:rsidRDefault="00E712A3" w:rsidP="00A057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хозяйства всех категорий в 2021 году валовая продукция сельского хозяйства  составила</w:t>
      </w:r>
      <w:r w:rsidR="00A057EC" w:rsidRPr="00A057EC">
        <w:rPr>
          <w:rFonts w:ascii="Times New Roman" w:hAnsi="Times New Roman" w:cs="Times New Roman"/>
        </w:rPr>
        <w:t xml:space="preserve"> 1850610 </w:t>
      </w:r>
      <w:proofErr w:type="spellStart"/>
      <w:r w:rsidR="00A057EC" w:rsidRPr="00A057EC">
        <w:rPr>
          <w:rFonts w:ascii="Times New Roman" w:hAnsi="Times New Roman" w:cs="Times New Roman"/>
        </w:rPr>
        <w:t>тыс</w:t>
      </w:r>
      <w:proofErr w:type="gramStart"/>
      <w:r w:rsidR="00A057EC" w:rsidRPr="00A057EC">
        <w:rPr>
          <w:rFonts w:ascii="Times New Roman" w:hAnsi="Times New Roman" w:cs="Times New Roman"/>
        </w:rPr>
        <w:t>.р</w:t>
      </w:r>
      <w:proofErr w:type="gramEnd"/>
      <w:r w:rsidR="00A057EC" w:rsidRPr="00A057EC">
        <w:rPr>
          <w:rFonts w:ascii="Times New Roman" w:hAnsi="Times New Roman" w:cs="Times New Roman"/>
        </w:rPr>
        <w:t>уб</w:t>
      </w:r>
      <w:proofErr w:type="spellEnd"/>
      <w:r w:rsidR="00A057EC" w:rsidRPr="00A057EC">
        <w:rPr>
          <w:rFonts w:ascii="Times New Roman" w:hAnsi="Times New Roman" w:cs="Times New Roman"/>
        </w:rPr>
        <w:t>.</w:t>
      </w:r>
      <w:r w:rsidR="00725432">
        <w:rPr>
          <w:rFonts w:ascii="Times New Roman" w:hAnsi="Times New Roman" w:cs="Times New Roman"/>
        </w:rPr>
        <w:t xml:space="preserve">, или </w:t>
      </w:r>
      <w:r w:rsidR="00A057EC" w:rsidRPr="00A057EC">
        <w:rPr>
          <w:rFonts w:ascii="Times New Roman" w:hAnsi="Times New Roman" w:cs="Times New Roman"/>
        </w:rPr>
        <w:t xml:space="preserve"> 76% к 2020 году</w:t>
      </w:r>
      <w:r w:rsidR="00725432">
        <w:rPr>
          <w:rFonts w:ascii="Times New Roman" w:hAnsi="Times New Roman" w:cs="Times New Roman"/>
        </w:rPr>
        <w:t>. И</w:t>
      </w:r>
      <w:r w:rsidR="00A057EC" w:rsidRPr="00A057EC">
        <w:rPr>
          <w:rFonts w:ascii="Times New Roman" w:hAnsi="Times New Roman" w:cs="Times New Roman"/>
        </w:rPr>
        <w:t>ндекс физического объема составил 78%.</w:t>
      </w:r>
    </w:p>
    <w:p w:rsidR="00C66456" w:rsidRDefault="00C66456" w:rsidP="00A057EC">
      <w:pPr>
        <w:contextualSpacing/>
        <w:jc w:val="both"/>
        <w:rPr>
          <w:rFonts w:ascii="Times New Roman" w:hAnsi="Times New Roman" w:cs="Times New Roman"/>
        </w:rPr>
      </w:pPr>
      <w:r w:rsidRPr="003D7FC7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6C9DCB15" wp14:editId="7C84E62D">
            <wp:extent cx="5486400" cy="2489200"/>
            <wp:effectExtent l="0" t="0" r="19050" b="2540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057EC" w:rsidRPr="00A057EC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 xml:space="preserve">В </w:t>
      </w:r>
      <w:proofErr w:type="spellStart"/>
      <w:r w:rsidRPr="00A057EC">
        <w:rPr>
          <w:rFonts w:ascii="Times New Roman" w:hAnsi="Times New Roman" w:cs="Times New Roman"/>
        </w:rPr>
        <w:t>сельхозорганизациях</w:t>
      </w:r>
      <w:proofErr w:type="spellEnd"/>
      <w:r w:rsidRPr="00A057EC">
        <w:rPr>
          <w:rFonts w:ascii="Times New Roman" w:hAnsi="Times New Roman" w:cs="Times New Roman"/>
        </w:rPr>
        <w:t xml:space="preserve"> валовой продукции произвели на 1</w:t>
      </w:r>
      <w:r w:rsidR="006D6E4B">
        <w:rPr>
          <w:rFonts w:ascii="Times New Roman" w:hAnsi="Times New Roman" w:cs="Times New Roman"/>
        </w:rPr>
        <w:t xml:space="preserve"> </w:t>
      </w:r>
      <w:r w:rsidRPr="00A057EC">
        <w:rPr>
          <w:rFonts w:ascii="Times New Roman" w:hAnsi="Times New Roman" w:cs="Times New Roman"/>
        </w:rPr>
        <w:t>148</w:t>
      </w:r>
      <w:r w:rsidR="006D6E4B">
        <w:rPr>
          <w:rFonts w:ascii="Times New Roman" w:hAnsi="Times New Roman" w:cs="Times New Roman"/>
        </w:rPr>
        <w:t>,</w:t>
      </w:r>
      <w:r w:rsidRPr="00A057EC">
        <w:rPr>
          <w:rFonts w:ascii="Times New Roman" w:hAnsi="Times New Roman" w:cs="Times New Roman"/>
        </w:rPr>
        <w:t xml:space="preserve">8 </w:t>
      </w:r>
      <w:proofErr w:type="spellStart"/>
      <w:r w:rsidR="006D6E4B">
        <w:rPr>
          <w:rFonts w:ascii="Times New Roman" w:hAnsi="Times New Roman" w:cs="Times New Roman"/>
        </w:rPr>
        <w:t>млн</w:t>
      </w:r>
      <w:proofErr w:type="gramStart"/>
      <w:r w:rsidRPr="00A057EC">
        <w:rPr>
          <w:rFonts w:ascii="Times New Roman" w:hAnsi="Times New Roman" w:cs="Times New Roman"/>
        </w:rPr>
        <w:t>.р</w:t>
      </w:r>
      <w:proofErr w:type="gramEnd"/>
      <w:r w:rsidRPr="00A057EC">
        <w:rPr>
          <w:rFonts w:ascii="Times New Roman" w:hAnsi="Times New Roman" w:cs="Times New Roman"/>
        </w:rPr>
        <w:t>уб</w:t>
      </w:r>
      <w:proofErr w:type="spellEnd"/>
      <w:r w:rsidRPr="00A057EC">
        <w:rPr>
          <w:rFonts w:ascii="Times New Roman" w:hAnsi="Times New Roman" w:cs="Times New Roman"/>
        </w:rPr>
        <w:t>.,  против 1</w:t>
      </w:r>
      <w:r w:rsidR="006D6E4B">
        <w:rPr>
          <w:rFonts w:ascii="Times New Roman" w:hAnsi="Times New Roman" w:cs="Times New Roman"/>
        </w:rPr>
        <w:t xml:space="preserve"> </w:t>
      </w:r>
      <w:r w:rsidRPr="00A057EC">
        <w:rPr>
          <w:rFonts w:ascii="Times New Roman" w:hAnsi="Times New Roman" w:cs="Times New Roman"/>
        </w:rPr>
        <w:t>738</w:t>
      </w:r>
      <w:r w:rsidR="006D6E4B">
        <w:rPr>
          <w:rFonts w:ascii="Times New Roman" w:hAnsi="Times New Roman" w:cs="Times New Roman"/>
        </w:rPr>
        <w:t>,2</w:t>
      </w:r>
      <w:r w:rsidRPr="00A057EC">
        <w:rPr>
          <w:rFonts w:ascii="Times New Roman" w:hAnsi="Times New Roman" w:cs="Times New Roman"/>
        </w:rPr>
        <w:t xml:space="preserve"> </w:t>
      </w:r>
      <w:proofErr w:type="spellStart"/>
      <w:r w:rsidR="006D6E4B">
        <w:rPr>
          <w:rFonts w:ascii="Times New Roman" w:hAnsi="Times New Roman" w:cs="Times New Roman"/>
        </w:rPr>
        <w:t>млн</w:t>
      </w:r>
      <w:r w:rsidRPr="00A057EC">
        <w:rPr>
          <w:rFonts w:ascii="Times New Roman" w:hAnsi="Times New Roman" w:cs="Times New Roman"/>
        </w:rPr>
        <w:t>.руб</w:t>
      </w:r>
      <w:proofErr w:type="spellEnd"/>
      <w:r w:rsidRPr="00A057EC">
        <w:rPr>
          <w:rFonts w:ascii="Times New Roman" w:hAnsi="Times New Roman" w:cs="Times New Roman"/>
        </w:rPr>
        <w:t>. в прошлом году.</w:t>
      </w:r>
    </w:p>
    <w:p w:rsidR="00262F11" w:rsidRPr="00A057EC" w:rsidRDefault="00262F11" w:rsidP="00262F11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муниципальном районе</w:t>
      </w:r>
      <w:r w:rsidRPr="00A057EC">
        <w:rPr>
          <w:rFonts w:ascii="Times New Roman" w:hAnsi="Times New Roman" w:cs="Times New Roman"/>
        </w:rPr>
        <w:t xml:space="preserve"> реализуются муниципальные программы «Развитие сельского хозяйства и рынков сельскохозяйственной продукции, сырья и продовольствия </w:t>
      </w:r>
      <w:proofErr w:type="gramStart"/>
      <w:r w:rsidRPr="00A057EC">
        <w:rPr>
          <w:rFonts w:ascii="Times New Roman" w:hAnsi="Times New Roman" w:cs="Times New Roman"/>
        </w:rPr>
        <w:t>в</w:t>
      </w:r>
      <w:proofErr w:type="gramEnd"/>
      <w:r w:rsidRPr="00A057EC">
        <w:rPr>
          <w:rFonts w:ascii="Times New Roman" w:hAnsi="Times New Roman" w:cs="Times New Roman"/>
        </w:rPr>
        <w:t xml:space="preserve"> </w:t>
      </w:r>
      <w:proofErr w:type="gramStart"/>
      <w:r w:rsidRPr="00A057EC">
        <w:rPr>
          <w:rFonts w:ascii="Times New Roman" w:hAnsi="Times New Roman" w:cs="Times New Roman"/>
        </w:rPr>
        <w:t>Козельском</w:t>
      </w:r>
      <w:proofErr w:type="gramEnd"/>
      <w:r w:rsidRPr="00A057EC">
        <w:rPr>
          <w:rFonts w:ascii="Times New Roman" w:hAnsi="Times New Roman" w:cs="Times New Roman"/>
        </w:rPr>
        <w:t xml:space="preserve"> районе» и «Комплексное развитие сельских территорий».</w:t>
      </w:r>
    </w:p>
    <w:p w:rsidR="00A057EC" w:rsidRPr="00A057EC" w:rsidRDefault="00725432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 xml:space="preserve">В 2021 году </w:t>
      </w:r>
      <w:proofErr w:type="spellStart"/>
      <w:r w:rsidRPr="00A057EC">
        <w:rPr>
          <w:rFonts w:ascii="Times New Roman" w:hAnsi="Times New Roman" w:cs="Times New Roman"/>
        </w:rPr>
        <w:t>сельхозтоваропроизводителям</w:t>
      </w:r>
      <w:proofErr w:type="spellEnd"/>
      <w:r w:rsidRPr="00A057EC">
        <w:rPr>
          <w:rFonts w:ascii="Times New Roman" w:hAnsi="Times New Roman" w:cs="Times New Roman"/>
        </w:rPr>
        <w:t xml:space="preserve"> района была оказана государственная поддержка в сумме 10993 </w:t>
      </w:r>
      <w:proofErr w:type="spellStart"/>
      <w:r w:rsidRPr="00A057EC">
        <w:rPr>
          <w:rFonts w:ascii="Times New Roman" w:hAnsi="Times New Roman" w:cs="Times New Roman"/>
        </w:rPr>
        <w:t>тыс</w:t>
      </w:r>
      <w:proofErr w:type="gramStart"/>
      <w:r w:rsidRPr="00A057EC">
        <w:rPr>
          <w:rFonts w:ascii="Times New Roman" w:hAnsi="Times New Roman" w:cs="Times New Roman"/>
        </w:rPr>
        <w:t>.р</w:t>
      </w:r>
      <w:proofErr w:type="gramEnd"/>
      <w:r w:rsidRPr="00A057EC">
        <w:rPr>
          <w:rFonts w:ascii="Times New Roman" w:hAnsi="Times New Roman" w:cs="Times New Roman"/>
        </w:rPr>
        <w:t>уб</w:t>
      </w:r>
      <w:proofErr w:type="spellEnd"/>
      <w:r w:rsidRPr="00A057EC">
        <w:rPr>
          <w:rFonts w:ascii="Times New Roman" w:hAnsi="Times New Roman" w:cs="Times New Roman"/>
        </w:rPr>
        <w:t xml:space="preserve">., в том числе из местного бюджета – 250 </w:t>
      </w:r>
      <w:proofErr w:type="spellStart"/>
      <w:r w:rsidRPr="00A057EC">
        <w:rPr>
          <w:rFonts w:ascii="Times New Roman" w:hAnsi="Times New Roman" w:cs="Times New Roman"/>
        </w:rPr>
        <w:t>тыс.руб</w:t>
      </w:r>
      <w:proofErr w:type="spellEnd"/>
      <w:r w:rsidRPr="00A057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A5B22">
        <w:rPr>
          <w:rFonts w:ascii="Times New Roman" w:hAnsi="Times New Roman" w:cs="Times New Roman"/>
        </w:rPr>
        <w:t xml:space="preserve"> </w:t>
      </w:r>
      <w:r w:rsidR="002867A3">
        <w:rPr>
          <w:rFonts w:ascii="Times New Roman" w:hAnsi="Times New Roman" w:cs="Times New Roman"/>
        </w:rPr>
        <w:t>КФХ Иванов</w:t>
      </w:r>
      <w:r w:rsidR="006D6E4B">
        <w:rPr>
          <w:rFonts w:ascii="Times New Roman" w:hAnsi="Times New Roman" w:cs="Times New Roman"/>
        </w:rPr>
        <w:t xml:space="preserve"> В.В.</w:t>
      </w:r>
      <w:r w:rsidR="00A057EC" w:rsidRPr="00A057EC">
        <w:rPr>
          <w:rFonts w:ascii="Times New Roman" w:hAnsi="Times New Roman" w:cs="Times New Roman"/>
        </w:rPr>
        <w:t xml:space="preserve">  получило грант по областной программе «</w:t>
      </w:r>
      <w:proofErr w:type="spellStart"/>
      <w:r w:rsidR="00A057EC" w:rsidRPr="00A057EC">
        <w:rPr>
          <w:rFonts w:ascii="Times New Roman" w:hAnsi="Times New Roman" w:cs="Times New Roman"/>
        </w:rPr>
        <w:t>Агростартап</w:t>
      </w:r>
      <w:proofErr w:type="spellEnd"/>
      <w:r w:rsidR="00A057EC" w:rsidRPr="00A057EC">
        <w:rPr>
          <w:rFonts w:ascii="Times New Roman" w:hAnsi="Times New Roman" w:cs="Times New Roman"/>
        </w:rPr>
        <w:t>»  - на развитие м</w:t>
      </w:r>
      <w:r w:rsidR="005C7D4D">
        <w:rPr>
          <w:rFonts w:ascii="Times New Roman" w:hAnsi="Times New Roman" w:cs="Times New Roman"/>
        </w:rPr>
        <w:t>ясного</w:t>
      </w:r>
      <w:r w:rsidR="00A057EC" w:rsidRPr="00A057EC">
        <w:rPr>
          <w:rFonts w:ascii="Times New Roman" w:hAnsi="Times New Roman" w:cs="Times New Roman"/>
        </w:rPr>
        <w:t xml:space="preserve"> скотоводства.</w:t>
      </w:r>
    </w:p>
    <w:p w:rsidR="00A057EC" w:rsidRPr="00A057EC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>Объем инвестиций в сель</w:t>
      </w:r>
      <w:r w:rsidR="00DA5B22">
        <w:rPr>
          <w:rFonts w:ascii="Times New Roman" w:hAnsi="Times New Roman" w:cs="Times New Roman"/>
        </w:rPr>
        <w:t xml:space="preserve">скохозяйственное производство </w:t>
      </w:r>
      <w:r w:rsidRPr="00A057EC">
        <w:rPr>
          <w:rFonts w:ascii="Times New Roman" w:hAnsi="Times New Roman" w:cs="Times New Roman"/>
        </w:rPr>
        <w:t>составил 38</w:t>
      </w:r>
      <w:r w:rsidR="005C7D4D">
        <w:rPr>
          <w:rFonts w:ascii="Times New Roman" w:hAnsi="Times New Roman" w:cs="Times New Roman"/>
        </w:rPr>
        <w:t xml:space="preserve"> </w:t>
      </w:r>
      <w:r w:rsidRPr="00A057EC">
        <w:rPr>
          <w:rFonts w:ascii="Times New Roman" w:hAnsi="Times New Roman" w:cs="Times New Roman"/>
        </w:rPr>
        <w:t xml:space="preserve">962 </w:t>
      </w:r>
      <w:proofErr w:type="spellStart"/>
      <w:r w:rsidRPr="00A057EC">
        <w:rPr>
          <w:rFonts w:ascii="Times New Roman" w:hAnsi="Times New Roman" w:cs="Times New Roman"/>
        </w:rPr>
        <w:t>тыс</w:t>
      </w:r>
      <w:proofErr w:type="gramStart"/>
      <w:r w:rsidRPr="00A057EC">
        <w:rPr>
          <w:rFonts w:ascii="Times New Roman" w:hAnsi="Times New Roman" w:cs="Times New Roman"/>
        </w:rPr>
        <w:t>.р</w:t>
      </w:r>
      <w:proofErr w:type="gramEnd"/>
      <w:r w:rsidRPr="00A057EC">
        <w:rPr>
          <w:rFonts w:ascii="Times New Roman" w:hAnsi="Times New Roman" w:cs="Times New Roman"/>
        </w:rPr>
        <w:t>уб</w:t>
      </w:r>
      <w:proofErr w:type="spellEnd"/>
      <w:r w:rsidRPr="00A057EC">
        <w:rPr>
          <w:rFonts w:ascii="Times New Roman" w:hAnsi="Times New Roman" w:cs="Times New Roman"/>
        </w:rPr>
        <w:t>.</w:t>
      </w:r>
    </w:p>
    <w:p w:rsidR="00A057EC" w:rsidRPr="00A057EC" w:rsidRDefault="0089505C" w:rsidP="00A057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среднесрочной перспективе</w:t>
      </w:r>
      <w:r w:rsidR="00A057EC" w:rsidRPr="00A057EC">
        <w:rPr>
          <w:rFonts w:ascii="Times New Roman" w:hAnsi="Times New Roman" w:cs="Times New Roman"/>
        </w:rPr>
        <w:t xml:space="preserve"> планируется рост производства молока до 26670 </w:t>
      </w:r>
      <w:proofErr w:type="spellStart"/>
      <w:r w:rsidR="00A057EC" w:rsidRPr="00A057E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</w:t>
      </w:r>
      <w:proofErr w:type="spellEnd"/>
      <w:r w:rsidR="00A057EC" w:rsidRPr="00A057EC">
        <w:rPr>
          <w:rFonts w:ascii="Times New Roman" w:hAnsi="Times New Roman" w:cs="Times New Roman"/>
        </w:rPr>
        <w:t xml:space="preserve"> за счет увеличения маточного поголовья в ООО «</w:t>
      </w:r>
      <w:proofErr w:type="spellStart"/>
      <w:r w:rsidR="00A057EC" w:rsidRPr="00A057EC">
        <w:rPr>
          <w:rFonts w:ascii="Times New Roman" w:hAnsi="Times New Roman" w:cs="Times New Roman"/>
        </w:rPr>
        <w:t>Оптинские</w:t>
      </w:r>
      <w:proofErr w:type="spellEnd"/>
      <w:r w:rsidR="00A057EC" w:rsidRPr="00A057EC">
        <w:rPr>
          <w:rFonts w:ascii="Times New Roman" w:hAnsi="Times New Roman" w:cs="Times New Roman"/>
        </w:rPr>
        <w:t xml:space="preserve"> просторы»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A057EC" w:rsidRPr="00A057EC">
        <w:rPr>
          <w:rFonts w:ascii="Times New Roman" w:hAnsi="Times New Roman" w:cs="Times New Roman"/>
        </w:rPr>
        <w:t xml:space="preserve"> </w:t>
      </w:r>
      <w:proofErr w:type="gramStart"/>
      <w:r w:rsidR="00A057EC" w:rsidRPr="00A057EC">
        <w:rPr>
          <w:rFonts w:ascii="Times New Roman" w:hAnsi="Times New Roman" w:cs="Times New Roman"/>
        </w:rPr>
        <w:t>с</w:t>
      </w:r>
      <w:proofErr w:type="gramEnd"/>
      <w:r w:rsidR="00A057EC" w:rsidRPr="00A057EC">
        <w:rPr>
          <w:rFonts w:ascii="Times New Roman" w:hAnsi="Times New Roman" w:cs="Times New Roman"/>
        </w:rPr>
        <w:t>табильное производства зерна – 10800 тонн (ввод в оборот новых земель); в ООО «</w:t>
      </w:r>
      <w:proofErr w:type="spellStart"/>
      <w:r w:rsidR="00A057EC" w:rsidRPr="00A057EC">
        <w:rPr>
          <w:rFonts w:ascii="Times New Roman" w:hAnsi="Times New Roman" w:cs="Times New Roman"/>
        </w:rPr>
        <w:t>Агротун</w:t>
      </w:r>
      <w:proofErr w:type="spellEnd"/>
      <w:r w:rsidR="00A057EC" w:rsidRPr="00A057EC">
        <w:rPr>
          <w:rFonts w:ascii="Times New Roman" w:hAnsi="Times New Roman" w:cs="Times New Roman"/>
        </w:rPr>
        <w:t>», за счет увеличения посадочной площади под картофель с 193 га до 255 га в 2022 году. К  2025 году производство картофеля составит 5100 тонн.</w:t>
      </w:r>
    </w:p>
    <w:p w:rsidR="00A057EC" w:rsidRPr="00A057EC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>В 2022 году в сельскохозяйственных организациях ожидается следующий объем производства сельскохозяйственной продукции: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</w:tblGrid>
      <w:tr w:rsidR="0069686C" w:rsidTr="0069686C">
        <w:tc>
          <w:tcPr>
            <w:tcW w:w="1276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2693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- 21 500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69686C" w:rsidTr="0069686C">
        <w:tc>
          <w:tcPr>
            <w:tcW w:w="1276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2693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- 515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69686C" w:rsidTr="0069686C">
        <w:tc>
          <w:tcPr>
            <w:tcW w:w="1276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</w:t>
            </w:r>
          </w:p>
        </w:tc>
        <w:tc>
          <w:tcPr>
            <w:tcW w:w="2693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- 9 800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69686C" w:rsidTr="0069686C">
        <w:tc>
          <w:tcPr>
            <w:tcW w:w="1276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2693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- 5 000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69686C" w:rsidTr="0069686C">
        <w:tc>
          <w:tcPr>
            <w:tcW w:w="1276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2693" w:type="dxa"/>
          </w:tcPr>
          <w:p w:rsidR="0069686C" w:rsidRDefault="0069686C" w:rsidP="00A057EC">
            <w:pPr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- 560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852D8" w:rsidRDefault="00A057EC" w:rsidP="00A057EC">
      <w:pPr>
        <w:contextualSpacing/>
        <w:jc w:val="both"/>
        <w:rPr>
          <w:rFonts w:ascii="Times New Roman" w:hAnsi="Times New Roman" w:cs="Times New Roman"/>
        </w:rPr>
      </w:pPr>
      <w:r w:rsidRPr="00A057EC">
        <w:rPr>
          <w:rFonts w:ascii="Times New Roman" w:hAnsi="Times New Roman" w:cs="Times New Roman"/>
        </w:rPr>
        <w:t xml:space="preserve">Ожидается рост производства валовой продукции: к 2025 году – 2270945 </w:t>
      </w:r>
      <w:proofErr w:type="spellStart"/>
      <w:r w:rsidRPr="00A057EC">
        <w:rPr>
          <w:rFonts w:ascii="Times New Roman" w:hAnsi="Times New Roman" w:cs="Times New Roman"/>
        </w:rPr>
        <w:t>тыс</w:t>
      </w:r>
      <w:proofErr w:type="gramStart"/>
      <w:r w:rsidRPr="00A057EC">
        <w:rPr>
          <w:rFonts w:ascii="Times New Roman" w:hAnsi="Times New Roman" w:cs="Times New Roman"/>
        </w:rPr>
        <w:t>.р</w:t>
      </w:r>
      <w:proofErr w:type="gramEnd"/>
      <w:r w:rsidRPr="00A057EC">
        <w:rPr>
          <w:rFonts w:ascii="Times New Roman" w:hAnsi="Times New Roman" w:cs="Times New Roman"/>
        </w:rPr>
        <w:t>уб</w:t>
      </w:r>
      <w:proofErr w:type="spellEnd"/>
      <w:r w:rsidRPr="00A057EC">
        <w:rPr>
          <w:rFonts w:ascii="Times New Roman" w:hAnsi="Times New Roman" w:cs="Times New Roman"/>
        </w:rPr>
        <w:t>.</w:t>
      </w:r>
      <w:r w:rsidR="005852D8">
        <w:rPr>
          <w:rFonts w:ascii="Times New Roman" w:hAnsi="Times New Roman" w:cs="Times New Roman"/>
        </w:rPr>
        <w:t xml:space="preserve"> </w:t>
      </w:r>
      <w:r w:rsidRPr="00A057EC">
        <w:rPr>
          <w:rFonts w:ascii="Times New Roman" w:hAnsi="Times New Roman" w:cs="Times New Roman"/>
        </w:rPr>
        <w:t xml:space="preserve">Численность работающих в </w:t>
      </w:r>
      <w:proofErr w:type="spellStart"/>
      <w:r w:rsidRPr="00A057EC">
        <w:rPr>
          <w:rFonts w:ascii="Times New Roman" w:hAnsi="Times New Roman" w:cs="Times New Roman"/>
        </w:rPr>
        <w:t>сельхозорганизациях</w:t>
      </w:r>
      <w:proofErr w:type="spellEnd"/>
      <w:r w:rsidRPr="00A057EC">
        <w:rPr>
          <w:rFonts w:ascii="Times New Roman" w:hAnsi="Times New Roman" w:cs="Times New Roman"/>
        </w:rPr>
        <w:t xml:space="preserve"> составит 430 человек</w:t>
      </w:r>
      <w:r w:rsidR="005852D8">
        <w:rPr>
          <w:rFonts w:ascii="Times New Roman" w:hAnsi="Times New Roman" w:cs="Times New Roman"/>
        </w:rPr>
        <w:t>.</w:t>
      </w:r>
      <w:r w:rsidRPr="00A057EC">
        <w:rPr>
          <w:rFonts w:ascii="Times New Roman" w:hAnsi="Times New Roman" w:cs="Times New Roman"/>
        </w:rPr>
        <w:t xml:space="preserve"> </w:t>
      </w:r>
    </w:p>
    <w:p w:rsidR="00A057EC" w:rsidRPr="00A057EC" w:rsidRDefault="00257FB5" w:rsidP="00A057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году о</w:t>
      </w:r>
      <w:r w:rsidR="005852D8">
        <w:rPr>
          <w:rFonts w:ascii="Times New Roman" w:hAnsi="Times New Roman" w:cs="Times New Roman"/>
        </w:rPr>
        <w:t>жидается с</w:t>
      </w:r>
      <w:r w:rsidR="00A057EC" w:rsidRPr="00A057EC">
        <w:rPr>
          <w:rFonts w:ascii="Times New Roman" w:hAnsi="Times New Roman" w:cs="Times New Roman"/>
        </w:rPr>
        <w:t>реднемесячная заработная плата в</w:t>
      </w:r>
      <w:r>
        <w:rPr>
          <w:rFonts w:ascii="Times New Roman" w:hAnsi="Times New Roman" w:cs="Times New Roman"/>
        </w:rPr>
        <w:t xml:space="preserve"> размере</w:t>
      </w:r>
      <w:r w:rsidR="00A057EC" w:rsidRPr="00A057EC">
        <w:rPr>
          <w:rFonts w:ascii="Times New Roman" w:hAnsi="Times New Roman" w:cs="Times New Roman"/>
        </w:rPr>
        <w:t xml:space="preserve"> 38</w:t>
      </w:r>
      <w:r>
        <w:rPr>
          <w:rFonts w:ascii="Times New Roman" w:hAnsi="Times New Roman" w:cs="Times New Roman"/>
        </w:rPr>
        <w:t xml:space="preserve"> </w:t>
      </w:r>
      <w:r w:rsidR="00A057EC" w:rsidRPr="00A057EC">
        <w:rPr>
          <w:rFonts w:ascii="Times New Roman" w:hAnsi="Times New Roman" w:cs="Times New Roman"/>
        </w:rPr>
        <w:t>553 ру</w:t>
      </w:r>
      <w:r>
        <w:rPr>
          <w:rFonts w:ascii="Times New Roman" w:hAnsi="Times New Roman" w:cs="Times New Roman"/>
        </w:rPr>
        <w:t>блей, или 121,5% к 2021 году</w:t>
      </w:r>
      <w:r w:rsidR="00A057EC" w:rsidRPr="00A057EC">
        <w:rPr>
          <w:rFonts w:ascii="Times New Roman" w:hAnsi="Times New Roman" w:cs="Times New Roman"/>
        </w:rPr>
        <w:t>.</w:t>
      </w:r>
    </w:p>
    <w:p w:rsidR="00A057EC" w:rsidRDefault="00A057EC" w:rsidP="00BD7A38">
      <w:pPr>
        <w:jc w:val="both"/>
        <w:rPr>
          <w:rFonts w:ascii="Times New Roman" w:hAnsi="Times New Roman" w:cs="Times New Roman"/>
          <w:color w:val="FF0000"/>
        </w:rPr>
      </w:pP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i/>
        </w:rPr>
      </w:pPr>
      <w:r w:rsidRPr="00F54C65">
        <w:rPr>
          <w:rFonts w:ascii="Times New Roman" w:hAnsi="Times New Roman" w:cs="Times New Roman"/>
          <w:b/>
          <w:i/>
        </w:rPr>
        <w:t>Потребительский рынок товаров и услуг</w:t>
      </w:r>
    </w:p>
    <w:p w:rsidR="00C03C31" w:rsidRPr="00F54C65" w:rsidRDefault="00C03C31" w:rsidP="00C03C31">
      <w:pPr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Потребительский рынок Козельского района по своему объёму, количеству предприятий, обороту розничной торговли, ассортименту товаров является одним из крупнейших в Калужской области и продолжает динамично развиваться. </w:t>
      </w:r>
    </w:p>
    <w:p w:rsidR="00C03C31" w:rsidRPr="00F54C65" w:rsidRDefault="00C03C31" w:rsidP="00C03C31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Несмотря на сложные социально-экономические условия </w:t>
      </w:r>
      <w:r>
        <w:rPr>
          <w:rFonts w:ascii="Times New Roman" w:hAnsi="Times New Roman" w:cs="Times New Roman"/>
        </w:rPr>
        <w:t xml:space="preserve"> в </w:t>
      </w:r>
      <w:r w:rsidRPr="00F54C65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и 2021</w:t>
      </w:r>
      <w:r w:rsidRPr="00F54C65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ах</w:t>
      </w:r>
      <w:r w:rsidRPr="00F54C65">
        <w:rPr>
          <w:rFonts w:ascii="Times New Roman" w:hAnsi="Times New Roman" w:cs="Times New Roman"/>
        </w:rPr>
        <w:t>, ситуация на потребительском рынке оставалась стабильной.</w:t>
      </w:r>
      <w:r>
        <w:rPr>
          <w:rFonts w:ascii="Times New Roman" w:hAnsi="Times New Roman" w:cs="Times New Roman"/>
        </w:rPr>
        <w:t xml:space="preserve"> О</w:t>
      </w:r>
      <w:r w:rsidRPr="00F54C65">
        <w:rPr>
          <w:rFonts w:ascii="Times New Roman" w:hAnsi="Times New Roman" w:cs="Times New Roman"/>
        </w:rPr>
        <w:t>борот розничной торговли по крупным и средним предприятиям</w:t>
      </w:r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2021 году </w:t>
      </w:r>
      <w:r w:rsidRPr="00F54C65">
        <w:rPr>
          <w:rFonts w:ascii="Times New Roman" w:hAnsi="Times New Roman" w:cs="Times New Roman"/>
        </w:rPr>
        <w:t xml:space="preserve">составил 2 миллиарда </w:t>
      </w:r>
      <w:r>
        <w:rPr>
          <w:rFonts w:ascii="Times New Roman" w:hAnsi="Times New Roman" w:cs="Times New Roman"/>
        </w:rPr>
        <w:t>424</w:t>
      </w:r>
      <w:r w:rsidRPr="00F54C65">
        <w:rPr>
          <w:rFonts w:ascii="Times New Roman" w:hAnsi="Times New Roman" w:cs="Times New Roman"/>
        </w:rPr>
        <w:t xml:space="preserve">  миллиона рублей</w:t>
      </w:r>
      <w:r>
        <w:rPr>
          <w:rFonts w:ascii="Times New Roman" w:hAnsi="Times New Roman" w:cs="Times New Roman"/>
        </w:rPr>
        <w:t>, или 100,9 % к 2020 году.</w:t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В структуре потребительского рынка района наибольшую долю </w:t>
      </w:r>
      <w:r>
        <w:rPr>
          <w:rFonts w:ascii="Times New Roman" w:hAnsi="Times New Roman" w:cs="Times New Roman"/>
        </w:rPr>
        <w:t>–</w:t>
      </w:r>
      <w:r w:rsidRPr="00F54C65">
        <w:rPr>
          <w:rFonts w:ascii="Times New Roman" w:hAnsi="Times New Roman" w:cs="Times New Roman"/>
        </w:rPr>
        <w:t xml:space="preserve"> 64</w:t>
      </w:r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>% занимает сектор розничной торговли, 29 % - рынок платных услуг и 7</w:t>
      </w:r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>% - сфера общественного питания.</w:t>
      </w:r>
    </w:p>
    <w:p w:rsidR="00C03C31" w:rsidRPr="004C5384" w:rsidRDefault="00C03C31" w:rsidP="00C03C31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24E02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6652A375" wp14:editId="0B55ACC1">
            <wp:extent cx="4968000" cy="1908000"/>
            <wp:effectExtent l="0" t="0" r="23495" b="1651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Козельского </w:t>
      </w:r>
      <w:r w:rsidRPr="00F54C65">
        <w:rPr>
          <w:rFonts w:ascii="Times New Roman" w:hAnsi="Times New Roman" w:cs="Times New Roman"/>
        </w:rPr>
        <w:t xml:space="preserve">района по состоянию на </w:t>
      </w:r>
      <w:r>
        <w:rPr>
          <w:rFonts w:ascii="Times New Roman" w:hAnsi="Times New Roman" w:cs="Times New Roman"/>
        </w:rPr>
        <w:t xml:space="preserve">1 января </w:t>
      </w:r>
      <w:r w:rsidRPr="00F54C6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F54C65">
        <w:rPr>
          <w:rFonts w:ascii="Times New Roman" w:hAnsi="Times New Roman" w:cs="Times New Roman"/>
        </w:rPr>
        <w:t xml:space="preserve"> во всех сегментах потребительского рынка осуществляют деятельность 6</w:t>
      </w:r>
      <w:r>
        <w:rPr>
          <w:rFonts w:ascii="Times New Roman" w:hAnsi="Times New Roman" w:cs="Times New Roman"/>
        </w:rPr>
        <w:t>46</w:t>
      </w:r>
      <w:r w:rsidRPr="00F54C65">
        <w:rPr>
          <w:rFonts w:ascii="Times New Roman" w:hAnsi="Times New Roman" w:cs="Times New Roman"/>
        </w:rPr>
        <w:t xml:space="preserve"> хозяйствующих субъект</w:t>
      </w:r>
      <w:r w:rsidR="009B11F6">
        <w:rPr>
          <w:rFonts w:ascii="Times New Roman" w:hAnsi="Times New Roman" w:cs="Times New Roman"/>
        </w:rPr>
        <w:t>ов</w:t>
      </w:r>
      <w:r w:rsidRPr="00F54C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 xml:space="preserve"> в том числе: </w:t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- 3</w:t>
      </w:r>
      <w:r>
        <w:rPr>
          <w:rFonts w:ascii="Times New Roman" w:hAnsi="Times New Roman" w:cs="Times New Roman"/>
        </w:rPr>
        <w:t>41</w:t>
      </w:r>
      <w:r w:rsidRPr="00F54C65">
        <w:rPr>
          <w:rFonts w:ascii="Times New Roman" w:hAnsi="Times New Roman" w:cs="Times New Roman"/>
        </w:rPr>
        <w:t xml:space="preserve"> - </w:t>
      </w:r>
      <w:proofErr w:type="gramStart"/>
      <w:r w:rsidRPr="00F54C65">
        <w:rPr>
          <w:rFonts w:ascii="Times New Roman" w:hAnsi="Times New Roman" w:cs="Times New Roman"/>
        </w:rPr>
        <w:t>стационарных</w:t>
      </w:r>
      <w:proofErr w:type="gramEnd"/>
      <w:r w:rsidRPr="00F54C65">
        <w:rPr>
          <w:rFonts w:ascii="Times New Roman" w:hAnsi="Times New Roman" w:cs="Times New Roman"/>
        </w:rPr>
        <w:t xml:space="preserve"> предприятия розничной торговли, общей </w:t>
      </w:r>
      <w:r>
        <w:rPr>
          <w:rFonts w:ascii="Times New Roman" w:hAnsi="Times New Roman" w:cs="Times New Roman"/>
        </w:rPr>
        <w:t xml:space="preserve"> </w:t>
      </w:r>
      <w:r w:rsidR="009B11F6">
        <w:rPr>
          <w:rFonts w:ascii="Times New Roman" w:hAnsi="Times New Roman" w:cs="Times New Roman"/>
        </w:rPr>
        <w:t xml:space="preserve">площадью торгового зала </w:t>
      </w:r>
      <w:r>
        <w:rPr>
          <w:rFonts w:ascii="Times New Roman" w:hAnsi="Times New Roman" w:cs="Times New Roman"/>
        </w:rPr>
        <w:t>26 234,62</w:t>
      </w:r>
      <w:r w:rsidRPr="00F54C65">
        <w:rPr>
          <w:rFonts w:ascii="Times New Roman" w:hAnsi="Times New Roman" w:cs="Times New Roman"/>
        </w:rPr>
        <w:t>кв.м.;</w:t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- 50</w:t>
      </w:r>
      <w:r w:rsidRPr="00F54C65">
        <w:rPr>
          <w:rFonts w:ascii="Times New Roman" w:hAnsi="Times New Roman" w:cs="Times New Roman"/>
        </w:rPr>
        <w:t xml:space="preserve"> - объектов нестационарной торговой сети; </w:t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6 </w:t>
      </w:r>
      <w:r w:rsidRPr="00F54C65">
        <w:rPr>
          <w:rFonts w:ascii="Times New Roman" w:hAnsi="Times New Roman" w:cs="Times New Roman"/>
        </w:rPr>
        <w:t xml:space="preserve">- ярмарок; </w:t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- 2 - </w:t>
      </w:r>
      <w:proofErr w:type="gramStart"/>
      <w:r w:rsidRPr="00F54C65">
        <w:rPr>
          <w:rFonts w:ascii="Times New Roman" w:hAnsi="Times New Roman" w:cs="Times New Roman"/>
        </w:rPr>
        <w:t>оптовых</w:t>
      </w:r>
      <w:proofErr w:type="gramEnd"/>
      <w:r w:rsidRPr="00F54C65">
        <w:rPr>
          <w:rFonts w:ascii="Times New Roman" w:hAnsi="Times New Roman" w:cs="Times New Roman"/>
        </w:rPr>
        <w:t xml:space="preserve"> организации; </w:t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- 52</w:t>
      </w:r>
      <w:r w:rsidRPr="00F54C65">
        <w:rPr>
          <w:rFonts w:ascii="Times New Roman" w:hAnsi="Times New Roman" w:cs="Times New Roman"/>
        </w:rPr>
        <w:t xml:space="preserve"> - предприятия общественного питания с общим количеством посадочных мест </w:t>
      </w:r>
      <w:r w:rsidR="009B11F6">
        <w:rPr>
          <w:rFonts w:ascii="Times New Roman" w:hAnsi="Times New Roman" w:cs="Times New Roman"/>
        </w:rPr>
        <w:t>–</w:t>
      </w:r>
      <w:r w:rsidRPr="00F54C65">
        <w:rPr>
          <w:rFonts w:ascii="Times New Roman" w:hAnsi="Times New Roman" w:cs="Times New Roman"/>
        </w:rPr>
        <w:t xml:space="preserve"> 2</w:t>
      </w:r>
      <w:r w:rsidR="009B1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454</w:t>
      </w:r>
      <w:r w:rsidRPr="00F54C65">
        <w:rPr>
          <w:rFonts w:ascii="Times New Roman" w:hAnsi="Times New Roman" w:cs="Times New Roman"/>
        </w:rPr>
        <w:t>;</w:t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- 192-</w:t>
      </w:r>
      <w:r w:rsidRPr="00F54C65">
        <w:rPr>
          <w:rFonts w:ascii="Times New Roman" w:hAnsi="Times New Roman" w:cs="Times New Roman"/>
        </w:rPr>
        <w:t xml:space="preserve"> предприятий по оказанию платных и бытовых услуг населению.</w:t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Из общего количества стационарных предприятий розничной торговли специализируются на продаже продовольственных товаров 1</w:t>
      </w:r>
      <w:r>
        <w:rPr>
          <w:rFonts w:ascii="Times New Roman" w:hAnsi="Times New Roman" w:cs="Times New Roman"/>
        </w:rPr>
        <w:t>6</w:t>
      </w:r>
      <w:r w:rsidRPr="00F54C65">
        <w:rPr>
          <w:rFonts w:ascii="Times New Roman" w:hAnsi="Times New Roman" w:cs="Times New Roman"/>
        </w:rPr>
        <w:t>% магазинов, непродовольственных - 6</w:t>
      </w:r>
      <w:r>
        <w:rPr>
          <w:rFonts w:ascii="Times New Roman" w:hAnsi="Times New Roman" w:cs="Times New Roman"/>
        </w:rPr>
        <w:t>2</w:t>
      </w:r>
      <w:r w:rsidRPr="00F54C65">
        <w:rPr>
          <w:rFonts w:ascii="Times New Roman" w:hAnsi="Times New Roman" w:cs="Times New Roman"/>
        </w:rPr>
        <w:t xml:space="preserve"> %, смешанного ассортимента - 2</w:t>
      </w:r>
      <w:r>
        <w:rPr>
          <w:rFonts w:ascii="Times New Roman" w:hAnsi="Times New Roman" w:cs="Times New Roman"/>
        </w:rPr>
        <w:t>2</w:t>
      </w:r>
      <w:r w:rsidRPr="00F54C65">
        <w:rPr>
          <w:rFonts w:ascii="Times New Roman" w:hAnsi="Times New Roman" w:cs="Times New Roman"/>
        </w:rPr>
        <w:t>%.</w:t>
      </w:r>
    </w:p>
    <w:p w:rsidR="00C03C31" w:rsidRPr="008F025C" w:rsidRDefault="00C03C31" w:rsidP="00C03C31">
      <w:pPr>
        <w:jc w:val="both"/>
        <w:rPr>
          <w:rFonts w:ascii="Times New Roman" w:hAnsi="Times New Roman" w:cs="Times New Roman"/>
          <w:color w:val="000000"/>
        </w:rPr>
      </w:pPr>
      <w:r w:rsidRPr="008F025C">
        <w:rPr>
          <w:rFonts w:ascii="Times New Roman" w:hAnsi="Times New Roman" w:cs="Times New Roman"/>
          <w:color w:val="000000"/>
        </w:rPr>
        <w:t>Всего в течение 2021</w:t>
      </w:r>
      <w:r>
        <w:rPr>
          <w:rFonts w:ascii="Times New Roman" w:hAnsi="Times New Roman" w:cs="Times New Roman"/>
          <w:color w:val="000000"/>
        </w:rPr>
        <w:t xml:space="preserve"> г. в районе открылись 9</w:t>
      </w:r>
      <w:r w:rsidRPr="008F025C">
        <w:rPr>
          <w:rFonts w:ascii="Times New Roman" w:hAnsi="Times New Roman" w:cs="Times New Roman"/>
          <w:color w:val="000000"/>
        </w:rPr>
        <w:t xml:space="preserve"> объектов потребительского рынка:</w:t>
      </w:r>
    </w:p>
    <w:p w:rsidR="00C03C31" w:rsidRPr="009B11F6" w:rsidRDefault="009B11F6" w:rsidP="00C03C31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д</w:t>
      </w:r>
      <w:r w:rsidR="00C03C31" w:rsidRPr="008F025C">
        <w:rPr>
          <w:rFonts w:ascii="Times New Roman" w:hAnsi="Times New Roman" w:cs="Times New Roman"/>
        </w:rPr>
        <w:t>ва</w:t>
      </w:r>
      <w:r w:rsidR="00C03C31">
        <w:rPr>
          <w:rFonts w:ascii="Times New Roman" w:hAnsi="Times New Roman" w:cs="Times New Roman"/>
        </w:rPr>
        <w:t xml:space="preserve"> новых</w:t>
      </w:r>
      <w:r w:rsidR="00C03C31" w:rsidRPr="008F025C">
        <w:rPr>
          <w:rFonts w:ascii="Times New Roman" w:hAnsi="Times New Roman" w:cs="Times New Roman"/>
        </w:rPr>
        <w:t xml:space="preserve"> торговых объекта, </w:t>
      </w:r>
      <w:r w:rsidR="00C03C31" w:rsidRPr="008F025C">
        <w:rPr>
          <w:rFonts w:ascii="Times New Roman" w:hAnsi="Times New Roman"/>
        </w:rPr>
        <w:t>в сельской местности</w:t>
      </w:r>
      <w:r w:rsidR="00C03C31" w:rsidRPr="008F0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площадью  540  </w:t>
      </w:r>
      <w:proofErr w:type="spellStart"/>
      <w:r>
        <w:rPr>
          <w:rFonts w:ascii="Times New Roman" w:hAnsi="Times New Roman"/>
        </w:rPr>
        <w:t>кв.м</w:t>
      </w:r>
      <w:proofErr w:type="spellEnd"/>
      <w:r w:rsidR="00C03C31" w:rsidRPr="008F025C">
        <w:rPr>
          <w:rFonts w:ascii="Times New Roman" w:hAnsi="Times New Roman"/>
        </w:rPr>
        <w:t xml:space="preserve">  </w:t>
      </w:r>
      <w:r w:rsidR="00C03C31" w:rsidRPr="009B11F6">
        <w:rPr>
          <w:rFonts w:ascii="Times New Roman" w:hAnsi="Times New Roman"/>
        </w:rPr>
        <w:t>(м</w:t>
      </w:r>
      <w:r w:rsidRPr="009B11F6">
        <w:rPr>
          <w:rFonts w:ascii="Times New Roman" w:hAnsi="Times New Roman"/>
        </w:rPr>
        <w:t>агазин</w:t>
      </w:r>
      <w:r w:rsidR="00C03C31" w:rsidRPr="009B11F6">
        <w:rPr>
          <w:rFonts w:ascii="Times New Roman" w:hAnsi="Times New Roman"/>
        </w:rPr>
        <w:t xml:space="preserve"> «Пятерочка» и м</w:t>
      </w:r>
      <w:r>
        <w:rPr>
          <w:rFonts w:ascii="Times New Roman" w:hAnsi="Times New Roman"/>
        </w:rPr>
        <w:t>агази</w:t>
      </w:r>
      <w:r w:rsidR="00C03C31" w:rsidRPr="009B11F6">
        <w:rPr>
          <w:rFonts w:ascii="Times New Roman" w:hAnsi="Times New Roman"/>
        </w:rPr>
        <w:t xml:space="preserve">н «Авокадо» ИП Сазоновой в </w:t>
      </w:r>
      <w:proofErr w:type="spellStart"/>
      <w:r w:rsidR="00C03C31" w:rsidRPr="009B11F6">
        <w:rPr>
          <w:rFonts w:ascii="Times New Roman" w:hAnsi="Times New Roman"/>
        </w:rPr>
        <w:t>д</w:t>
      </w:r>
      <w:proofErr w:type="gramStart"/>
      <w:r w:rsidR="00C03C31" w:rsidRPr="009B11F6">
        <w:rPr>
          <w:rFonts w:ascii="Times New Roman" w:hAnsi="Times New Roman"/>
        </w:rPr>
        <w:t>.П</w:t>
      </w:r>
      <w:proofErr w:type="gramEnd"/>
      <w:r w:rsidR="00C03C31" w:rsidRPr="009B11F6">
        <w:rPr>
          <w:rFonts w:ascii="Times New Roman" w:hAnsi="Times New Roman"/>
        </w:rPr>
        <w:t>одборки</w:t>
      </w:r>
      <w:proofErr w:type="spellEnd"/>
      <w:r w:rsidR="00C03C31" w:rsidRPr="009B11F6">
        <w:rPr>
          <w:rFonts w:ascii="Times New Roman" w:hAnsi="Times New Roman"/>
        </w:rPr>
        <w:t>),</w:t>
      </w:r>
    </w:p>
    <w:p w:rsidR="00C03C31" w:rsidRDefault="009D1230" w:rsidP="00C03C31">
      <w:pPr>
        <w:widowControl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</w:t>
      </w:r>
      <w:r w:rsidR="00C03C31" w:rsidRPr="008F025C">
        <w:rPr>
          <w:rFonts w:ascii="Times New Roman" w:hAnsi="Times New Roman"/>
          <w:i/>
        </w:rPr>
        <w:t xml:space="preserve"> </w:t>
      </w:r>
      <w:r w:rsidR="00C03C31" w:rsidRPr="008F025C">
        <w:rPr>
          <w:rFonts w:ascii="Times New Roman" w:hAnsi="Times New Roman" w:cs="Times New Roman"/>
        </w:rPr>
        <w:t>три объекта общественного питания  на 1</w:t>
      </w:r>
      <w:r w:rsidR="005C7D4D">
        <w:rPr>
          <w:rFonts w:ascii="Times New Roman" w:hAnsi="Times New Roman" w:cs="Times New Roman"/>
        </w:rPr>
        <w:t>68</w:t>
      </w:r>
      <w:r w:rsidR="00C03C31" w:rsidRPr="008F025C">
        <w:rPr>
          <w:rFonts w:ascii="Times New Roman" w:hAnsi="Times New Roman" w:cs="Times New Roman"/>
        </w:rPr>
        <w:t xml:space="preserve"> посадочных мест (</w:t>
      </w:r>
      <w:r>
        <w:rPr>
          <w:rFonts w:ascii="Times New Roman" w:hAnsi="Times New Roman" w:cs="Times New Roman"/>
        </w:rPr>
        <w:t>кафе «Ко</w:t>
      </w:r>
      <w:r w:rsidR="00C03C31" w:rsidRPr="00397AE4">
        <w:rPr>
          <w:rFonts w:ascii="Times New Roman" w:hAnsi="Times New Roman" w:cs="Times New Roman"/>
        </w:rPr>
        <w:t>либри», кафе «</w:t>
      </w:r>
      <w:proofErr w:type="spellStart"/>
      <w:r w:rsidR="00C03C31" w:rsidRPr="00397AE4">
        <w:rPr>
          <w:rFonts w:ascii="Times New Roman" w:hAnsi="Times New Roman" w:cs="Times New Roman"/>
        </w:rPr>
        <w:t>La</w:t>
      </w:r>
      <w:proofErr w:type="spellEnd"/>
      <w:r w:rsidR="00C03C31" w:rsidRPr="00397AE4">
        <w:rPr>
          <w:rFonts w:ascii="Times New Roman" w:hAnsi="Times New Roman" w:cs="Times New Roman"/>
        </w:rPr>
        <w:t xml:space="preserve"> </w:t>
      </w:r>
      <w:proofErr w:type="spellStart"/>
      <w:r w:rsidR="00C03C31" w:rsidRPr="00397AE4">
        <w:rPr>
          <w:rFonts w:ascii="Times New Roman" w:hAnsi="Times New Roman" w:cs="Times New Roman"/>
        </w:rPr>
        <w:t>maison</w:t>
      </w:r>
      <w:proofErr w:type="spellEnd"/>
      <w:r w:rsidR="00C03C31" w:rsidRPr="00397AE4">
        <w:rPr>
          <w:rFonts w:ascii="Times New Roman" w:hAnsi="Times New Roman" w:cs="Times New Roman"/>
        </w:rPr>
        <w:t>»</w:t>
      </w:r>
      <w:r w:rsidR="005C7D4D">
        <w:rPr>
          <w:rFonts w:ascii="Times New Roman" w:hAnsi="Times New Roman" w:cs="Times New Roman"/>
        </w:rPr>
        <w:t>, бар «</w:t>
      </w:r>
      <w:r w:rsidR="005C7D4D">
        <w:rPr>
          <w:rFonts w:ascii="Times New Roman" w:hAnsi="Times New Roman" w:cs="Times New Roman"/>
          <w:lang w:val="en-US"/>
        </w:rPr>
        <w:t>Miami</w:t>
      </w:r>
      <w:r w:rsidR="005C7D4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);</w:t>
      </w:r>
    </w:p>
    <w:p w:rsidR="00C03C31" w:rsidRPr="008F025C" w:rsidRDefault="009D1230" w:rsidP="00C03C31">
      <w:pPr>
        <w:widowControl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03C31" w:rsidRPr="008F025C">
        <w:rPr>
          <w:rFonts w:ascii="Times New Roman" w:hAnsi="Times New Roman" w:cs="Times New Roman"/>
        </w:rPr>
        <w:t xml:space="preserve"> четыре объекта бытовых услуг  (</w:t>
      </w:r>
      <w:r w:rsidR="00C03C31">
        <w:rPr>
          <w:rFonts w:ascii="Times New Roman" w:hAnsi="Times New Roman" w:cs="Times New Roman"/>
        </w:rPr>
        <w:t>с</w:t>
      </w:r>
      <w:r w:rsidR="00C03C31" w:rsidRPr="008F025C">
        <w:rPr>
          <w:rFonts w:ascii="Times New Roman" w:hAnsi="Times New Roman" w:cs="Times New Roman"/>
        </w:rPr>
        <w:t>тудия красоты «</w:t>
      </w:r>
      <w:proofErr w:type="spellStart"/>
      <w:proofErr w:type="gramStart"/>
      <w:r w:rsidR="00C03C31" w:rsidRPr="008F025C">
        <w:rPr>
          <w:rFonts w:ascii="Times New Roman" w:hAnsi="Times New Roman" w:cs="Times New Roman"/>
        </w:rPr>
        <w:t>V</w:t>
      </w:r>
      <w:proofErr w:type="gramEnd"/>
      <w:r w:rsidR="00C03C31" w:rsidRPr="008F025C">
        <w:rPr>
          <w:rFonts w:ascii="Times New Roman" w:hAnsi="Times New Roman" w:cs="Times New Roman"/>
        </w:rPr>
        <w:t>образе</w:t>
      </w:r>
      <w:proofErr w:type="spellEnd"/>
      <w:r w:rsidR="00C03C31" w:rsidRPr="008F025C">
        <w:rPr>
          <w:rFonts w:ascii="Times New Roman" w:hAnsi="Times New Roman" w:cs="Times New Roman"/>
        </w:rPr>
        <w:t>», BARBERSHOP,</w:t>
      </w:r>
      <w:r w:rsidR="00C03C31">
        <w:rPr>
          <w:rFonts w:ascii="Times New Roman" w:hAnsi="Times New Roman" w:cs="Times New Roman"/>
        </w:rPr>
        <w:t xml:space="preserve"> с</w:t>
      </w:r>
      <w:r w:rsidR="00C03C31" w:rsidRPr="008F025C">
        <w:rPr>
          <w:rFonts w:ascii="Times New Roman" w:hAnsi="Times New Roman" w:cs="Times New Roman"/>
        </w:rPr>
        <w:t>тудия красоты «Между нами»).</w:t>
      </w:r>
    </w:p>
    <w:p w:rsidR="00C03C31" w:rsidRPr="00F54C65" w:rsidRDefault="00C03C31" w:rsidP="00C03C31">
      <w:pPr>
        <w:pStyle w:val="aa"/>
        <w:spacing w:after="0"/>
        <w:contextualSpacing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Товарная обеспеченность торговой сети района продовольственными и промышленными товарами сохраняется на достойном уровне. Платежеспособный спрос населения на важнейшие продукты питания и промышленные товары  удовлетворяется в полной мере.</w:t>
      </w:r>
    </w:p>
    <w:p w:rsidR="00C03C31" w:rsidRPr="00F54C65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Обеспеченность населения</w:t>
      </w:r>
      <w:r>
        <w:rPr>
          <w:rFonts w:ascii="Times New Roman" w:hAnsi="Times New Roman" w:cs="Times New Roman"/>
        </w:rPr>
        <w:t xml:space="preserve"> площадью стационарных торговых объектов</w:t>
      </w:r>
      <w:r w:rsidRPr="00F54C65">
        <w:rPr>
          <w:rFonts w:ascii="Times New Roman" w:hAnsi="Times New Roman" w:cs="Times New Roman"/>
        </w:rPr>
        <w:t xml:space="preserve">  является качественным показателем </w:t>
      </w:r>
      <w:r>
        <w:rPr>
          <w:rFonts w:ascii="Times New Roman" w:hAnsi="Times New Roman" w:cs="Times New Roman"/>
        </w:rPr>
        <w:t xml:space="preserve"> торговой деятельности</w:t>
      </w:r>
      <w:r w:rsidRPr="00F54C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</w:t>
      </w:r>
      <w:r w:rsidRPr="00F54C65">
        <w:rPr>
          <w:rFonts w:ascii="Times New Roman" w:hAnsi="Times New Roman" w:cs="Times New Roman"/>
        </w:rPr>
        <w:t>о состоянию на 01.01.202</w:t>
      </w:r>
      <w:r>
        <w:rPr>
          <w:rFonts w:ascii="Times New Roman" w:hAnsi="Times New Roman" w:cs="Times New Roman"/>
        </w:rPr>
        <w:t>2</w:t>
      </w:r>
      <w:r w:rsidRPr="00F54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показатель составил</w:t>
      </w:r>
      <w:r w:rsidRPr="00F54C65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28,4</w:t>
      </w:r>
      <w:r w:rsidRPr="00F54C65">
        <w:rPr>
          <w:rFonts w:ascii="Times New Roman" w:hAnsi="Times New Roman" w:cs="Times New Roman"/>
        </w:rPr>
        <w:t xml:space="preserve"> кв. м.</w:t>
      </w:r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.ж</w:t>
      </w:r>
      <w:proofErr w:type="gramEnd"/>
      <w:r>
        <w:rPr>
          <w:rFonts w:ascii="Times New Roman" w:hAnsi="Times New Roman" w:cs="Times New Roman"/>
        </w:rPr>
        <w:t>ителей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315</w:t>
      </w:r>
      <w:r w:rsidRPr="00F54C65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 xml:space="preserve"> норматив</w:t>
      </w:r>
      <w:r>
        <w:rPr>
          <w:rFonts w:ascii="Times New Roman" w:hAnsi="Times New Roman" w:cs="Times New Roman"/>
        </w:rPr>
        <w:t>а  минимальной обеспеченности населения</w:t>
      </w:r>
      <w:r w:rsidRPr="00F54C6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231,22</w:t>
      </w:r>
      <w:r w:rsidRPr="00F54C65">
        <w:rPr>
          <w:rFonts w:ascii="Times New Roman" w:hAnsi="Times New Roman" w:cs="Times New Roman"/>
        </w:rPr>
        <w:t xml:space="preserve"> кв. метров). </w:t>
      </w:r>
    </w:p>
    <w:p w:rsidR="00C03C31" w:rsidRPr="00EE1BA2" w:rsidRDefault="00C03C31" w:rsidP="00C03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Изменяется материально-техническая база торговли, постоянно идет реконструкция и модернизация предприятий</w:t>
      </w:r>
      <w:r w:rsidRPr="00EE1BA2">
        <w:rPr>
          <w:rFonts w:ascii="Times New Roman" w:hAnsi="Times New Roman" w:cs="Times New Roman"/>
        </w:rPr>
        <w:t xml:space="preserve">. В районе хорошо развита сфера оказания платных и бытовых услуг населению,  основную долю которых составляют объекты частной собственности. </w:t>
      </w:r>
    </w:p>
    <w:p w:rsidR="00C03C31" w:rsidRPr="00F54C65" w:rsidRDefault="00C03C31" w:rsidP="00C03C31">
      <w:pPr>
        <w:shd w:val="clear" w:color="auto" w:fill="FFFFFF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Рынок платных услуг </w:t>
      </w:r>
      <w:r w:rsidRPr="00F54C65">
        <w:rPr>
          <w:rFonts w:ascii="Times New Roman" w:hAnsi="Times New Roman" w:cs="Times New Roman"/>
          <w:lang w:eastAsia="ar-SA"/>
        </w:rPr>
        <w:t xml:space="preserve">населению в районе представлен услугами пассажирского транспорта, связи, культуры, физкультуры и спорта, бытовыми, медицинскими, образовательными, жилищными, коммунальными и другими услугами и </w:t>
      </w:r>
      <w:r w:rsidRPr="00F54C65">
        <w:rPr>
          <w:rFonts w:ascii="Times New Roman" w:hAnsi="Times New Roman" w:cs="Times New Roman"/>
        </w:rPr>
        <w:t xml:space="preserve">является динамичной частью потребительского рынка. </w:t>
      </w:r>
      <w:r w:rsidRPr="00EE1BA2">
        <w:rPr>
          <w:rFonts w:ascii="Times New Roman" w:hAnsi="Times New Roman" w:cs="Times New Roman"/>
        </w:rPr>
        <w:t>Объем платных услуг населению по крупным и средним предприятиям  за 202</w:t>
      </w:r>
      <w:r>
        <w:rPr>
          <w:rFonts w:ascii="Times New Roman" w:hAnsi="Times New Roman" w:cs="Times New Roman"/>
        </w:rPr>
        <w:t>1</w:t>
      </w:r>
      <w:r w:rsidRPr="00EE1BA2">
        <w:rPr>
          <w:rFonts w:ascii="Times New Roman" w:hAnsi="Times New Roman" w:cs="Times New Roman"/>
        </w:rPr>
        <w:t xml:space="preserve"> год составил </w:t>
      </w:r>
      <w:r>
        <w:rPr>
          <w:rFonts w:ascii="Times New Roman" w:hAnsi="Times New Roman" w:cs="Times New Roman"/>
        </w:rPr>
        <w:t>281,4</w:t>
      </w:r>
      <w:r w:rsidRPr="00EE1BA2">
        <w:rPr>
          <w:rFonts w:ascii="Times New Roman" w:hAnsi="Times New Roman" w:cs="Times New Roman"/>
        </w:rPr>
        <w:t xml:space="preserve"> млн. руб., что составило</w:t>
      </w:r>
      <w:r>
        <w:rPr>
          <w:rFonts w:ascii="Times New Roman" w:hAnsi="Times New Roman" w:cs="Times New Roman"/>
        </w:rPr>
        <w:t xml:space="preserve"> 123</w:t>
      </w:r>
      <w:r w:rsidRPr="00EE1BA2">
        <w:rPr>
          <w:rFonts w:ascii="Times New Roman" w:hAnsi="Times New Roman" w:cs="Times New Roman"/>
        </w:rPr>
        <w:t>%</w:t>
      </w:r>
      <w:r w:rsidRPr="00F54C65">
        <w:rPr>
          <w:rFonts w:ascii="Times New Roman" w:hAnsi="Times New Roman" w:cs="Times New Roman"/>
        </w:rPr>
        <w:t xml:space="preserve"> к уровню прошлого года.</w:t>
      </w:r>
    </w:p>
    <w:p w:rsidR="00115178" w:rsidRDefault="00115178" w:rsidP="00BD7A38">
      <w:pPr>
        <w:shd w:val="clear" w:color="auto" w:fill="FFFFFF"/>
        <w:jc w:val="both"/>
        <w:rPr>
          <w:rFonts w:ascii="Times New Roman" w:hAnsi="Times New Roman" w:cs="Times New Roman"/>
        </w:rPr>
        <w:sectPr w:rsidR="00115178" w:rsidSect="00522958">
          <w:pgSz w:w="11906" w:h="16838"/>
          <w:pgMar w:top="907" w:right="851" w:bottom="907" w:left="1134" w:header="709" w:footer="709" w:gutter="0"/>
          <w:cols w:space="708"/>
          <w:docGrid w:linePitch="360"/>
        </w:sectPr>
      </w:pP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5560"/>
        <w:gridCol w:w="980"/>
        <w:gridCol w:w="1460"/>
        <w:gridCol w:w="1460"/>
        <w:gridCol w:w="1520"/>
        <w:gridCol w:w="1460"/>
        <w:gridCol w:w="1460"/>
      </w:tblGrid>
      <w:tr w:rsidR="00056CA1" w:rsidRPr="00056CA1" w:rsidTr="00056CA1">
        <w:trPr>
          <w:trHeight w:val="270"/>
        </w:trPr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 xml:space="preserve">Ед. </w:t>
            </w:r>
            <w:proofErr w:type="spellStart"/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измер</w:t>
            </w:r>
            <w:proofErr w:type="spellEnd"/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056CA1" w:rsidRPr="00056CA1" w:rsidTr="00056CA1">
        <w:trPr>
          <w:trHeight w:val="255"/>
        </w:trPr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2021 г.    отчет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2022 г. оценка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2023 г.  прогноз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2024 г.          прогноз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2025 г.      прогноз</w:t>
            </w:r>
          </w:p>
        </w:tc>
      </w:tr>
      <w:tr w:rsidR="00056CA1" w:rsidRPr="00056CA1" w:rsidTr="00056CA1">
        <w:trPr>
          <w:trHeight w:val="264"/>
        </w:trPr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56CA1" w:rsidRPr="00056CA1" w:rsidTr="00056CA1">
        <w:trPr>
          <w:trHeight w:val="300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color w:val="333399"/>
              </w:rPr>
            </w:pPr>
            <w:r w:rsidRPr="00056CA1">
              <w:rPr>
                <w:rFonts w:ascii="Arial CYR" w:eastAsia="Times New Roman" w:hAnsi="Arial CYR" w:cs="Arial CYR"/>
                <w:color w:val="333399"/>
              </w:rPr>
              <w:t>Форма 1-З "Население и занятость"</w:t>
            </w:r>
          </w:p>
        </w:tc>
      </w:tr>
      <w:tr w:rsidR="00056CA1" w:rsidRPr="00056CA1" w:rsidTr="00056CA1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Численность населения на конец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56CA1">
              <w:rPr>
                <w:rFonts w:ascii="Arial CYR" w:eastAsia="Times New Roman" w:hAnsi="Arial CYR" w:cs="Arial CYR"/>
                <w:sz w:val="18"/>
                <w:szCs w:val="18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35,421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35,421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35,421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35,421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35,421</w:t>
            </w:r>
          </w:p>
        </w:tc>
      </w:tr>
      <w:tr w:rsidR="00056CA1" w:rsidRPr="00056CA1" w:rsidTr="00056CA1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 xml:space="preserve">в </w:t>
            </w:r>
            <w:proofErr w:type="spellStart"/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т.ч</w:t>
            </w:r>
            <w:proofErr w:type="spellEnd"/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. дети до 18 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56CA1">
              <w:rPr>
                <w:rFonts w:ascii="Arial CYR" w:eastAsia="Times New Roman" w:hAnsi="Arial CYR" w:cs="Arial CYR"/>
                <w:sz w:val="18"/>
                <w:szCs w:val="18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6,854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6,854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6,854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6,854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6,854</w:t>
            </w:r>
          </w:p>
        </w:tc>
      </w:tr>
      <w:tr w:rsidR="00056CA1" w:rsidRPr="00056CA1" w:rsidTr="00056CA1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 xml:space="preserve">Численность </w:t>
            </w:r>
            <w:proofErr w:type="gramStart"/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работающих</w:t>
            </w:r>
            <w:proofErr w:type="gramEnd"/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 xml:space="preserve"> в среднегодовом исчислении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56CA1">
              <w:rPr>
                <w:rFonts w:ascii="Arial CYR" w:eastAsia="Times New Roman" w:hAnsi="Arial CYR" w:cs="Arial CYR"/>
                <w:sz w:val="18"/>
                <w:szCs w:val="18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10,982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10,995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11,010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11,025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11,030</w:t>
            </w:r>
          </w:p>
        </w:tc>
      </w:tr>
      <w:tr w:rsidR="00056CA1" w:rsidRPr="00056CA1" w:rsidTr="00056CA1">
        <w:trPr>
          <w:trHeight w:val="27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color w:val="333399"/>
              </w:rPr>
            </w:pPr>
            <w:r w:rsidRPr="00056CA1">
              <w:rPr>
                <w:rFonts w:ascii="Arial CYR" w:eastAsia="Times New Roman" w:hAnsi="Arial CYR" w:cs="Arial CYR"/>
                <w:color w:val="333399"/>
              </w:rPr>
              <w:t>Форма 1-ОТ "Оплата труда"</w:t>
            </w:r>
          </w:p>
        </w:tc>
      </w:tr>
      <w:tr w:rsidR="00056CA1" w:rsidRPr="00056CA1" w:rsidTr="00056CA1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труда,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056CA1">
              <w:rPr>
                <w:rFonts w:ascii="Arial CYR" w:eastAsia="Times New Roman" w:hAnsi="Arial CYR" w:cs="Arial CYR"/>
                <w:sz w:val="18"/>
                <w:szCs w:val="18"/>
              </w:rPr>
              <w:t>тыс</w:t>
            </w:r>
            <w:proofErr w:type="gramStart"/>
            <w:r w:rsidRPr="00056CA1">
              <w:rPr>
                <w:rFonts w:ascii="Arial CYR" w:eastAsia="Times New Roman" w:hAnsi="Arial CYR" w:cs="Arial CYR"/>
                <w:sz w:val="18"/>
                <w:szCs w:val="18"/>
              </w:rPr>
              <w:t>.р</w:t>
            </w:r>
            <w:proofErr w:type="gramEnd"/>
            <w:r w:rsidRPr="00056CA1">
              <w:rPr>
                <w:rFonts w:ascii="Arial CYR" w:eastAsia="Times New Roman" w:hAnsi="Arial CYR" w:cs="Arial CYR"/>
                <w:sz w:val="18"/>
                <w:szCs w:val="18"/>
              </w:rPr>
              <w:t>уб</w:t>
            </w:r>
            <w:proofErr w:type="spellEnd"/>
            <w:r w:rsidRPr="00056CA1">
              <w:rPr>
                <w:rFonts w:ascii="Arial CYR" w:eastAsia="Times New Roman" w:hAnsi="Arial CYR" w:cs="Arial CYR"/>
                <w:sz w:val="18"/>
                <w:szCs w:val="18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5 111 018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5 482 107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5 879 340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6 244 560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6 565 056</w:t>
            </w:r>
          </w:p>
        </w:tc>
      </w:tr>
      <w:tr w:rsidR="00056CA1" w:rsidRPr="00056CA1" w:rsidTr="00056CA1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A1" w:rsidRPr="00056CA1" w:rsidRDefault="00056CA1" w:rsidP="00056CA1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sz w:val="20"/>
                <w:szCs w:val="20"/>
              </w:rPr>
              <w:t>Среднемесячная заработная плата на 1 работника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56CA1">
              <w:rPr>
                <w:rFonts w:ascii="Arial CYR" w:eastAsia="Times New Roman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38 783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41 550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44 500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47 200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A1" w:rsidRPr="00056CA1" w:rsidRDefault="00056CA1" w:rsidP="00056CA1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56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49 600</w:t>
            </w:r>
          </w:p>
        </w:tc>
      </w:tr>
    </w:tbl>
    <w:p w:rsidR="00BD7A38" w:rsidRDefault="00BD7A38" w:rsidP="00BD7A3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056CA1" w:rsidRPr="00F54C65" w:rsidRDefault="00056CA1" w:rsidP="00BD7A3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BD7A38" w:rsidRDefault="00BD7A38" w:rsidP="00BD7A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178" w:rsidRPr="00E5436F" w:rsidRDefault="00115178" w:rsidP="00BD7A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57DD" w:rsidRDefault="00BC57DD" w:rsidP="009544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  <w:sectPr w:rsidR="00BC57DD" w:rsidSect="00BC57DD">
          <w:pgSz w:w="16838" w:h="11906" w:orient="landscape"/>
          <w:pgMar w:top="1134" w:right="907" w:bottom="851" w:left="90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9"/>
        <w:gridCol w:w="1472"/>
        <w:gridCol w:w="1731"/>
        <w:gridCol w:w="1887"/>
        <w:gridCol w:w="1756"/>
        <w:gridCol w:w="1756"/>
        <w:gridCol w:w="1859"/>
      </w:tblGrid>
      <w:tr w:rsidR="00057EE7" w:rsidRPr="00057EE7" w:rsidTr="00057EE7">
        <w:trPr>
          <w:trHeight w:val="264"/>
        </w:trPr>
        <w:tc>
          <w:tcPr>
            <w:tcW w:w="1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057EE7" w:rsidRPr="00057EE7" w:rsidTr="00057EE7">
        <w:trPr>
          <w:trHeight w:val="264"/>
        </w:trPr>
        <w:tc>
          <w:tcPr>
            <w:tcW w:w="156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2021 г. отчет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2022 г. оценка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         прогноз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     прогноз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    прогноз</w:t>
            </w:r>
          </w:p>
        </w:tc>
      </w:tr>
      <w:tr w:rsidR="00057EE7" w:rsidRPr="00057EE7" w:rsidTr="00057EE7">
        <w:trPr>
          <w:trHeight w:val="264"/>
        </w:trPr>
        <w:tc>
          <w:tcPr>
            <w:tcW w:w="156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EE7" w:rsidRPr="00057EE7" w:rsidTr="00057EE7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57EE7">
              <w:rPr>
                <w:rFonts w:ascii="Times New Roman" w:eastAsia="Times New Roman" w:hAnsi="Times New Roman" w:cs="Times New Roman"/>
                <w:color w:val="333399"/>
              </w:rPr>
              <w:t>Форма 1-В "Выручка"</w:t>
            </w:r>
            <w:r w:rsidRPr="00057EE7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 (без НДС, акцизов и прочих аналогичных платежей) - всего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10 245,174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10 870,434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11 076,120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11 265,383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11 404,655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видам деятельности: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и рыбное хозяйства (раздел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465,145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471,900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476,015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479,080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481,790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Промышленнное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производство (разделы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, D, Е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7 281,429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7 780,199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7 913,212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8 021,000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8 110,663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(раздел F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66,326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70,132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70,632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70,632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70,632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 (раздел G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1 906,602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1 909,586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1 920,429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1 961,547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1 991,758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Транспортировка и хранение (раздел H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243,666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318,829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353,226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374,448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383,020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 (раздел I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35,259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80,659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96,358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105,824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109,110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информации и связи (раздел J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5,879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операциям с недвижимым имуществом (раздел L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125,677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131,751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136,313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141,076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142,647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 (раздел Q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26,914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26,621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26,655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26,906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27,045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 (раздел М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37,900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38,200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38,510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38,570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38,650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 (раздел N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30,583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31,900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34,100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35,600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38,600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(раздел 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7EE7" w:rsidRPr="00057EE7" w:rsidTr="00057EE7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прочих видов услуг (раздел S ОКВЭД)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19,794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4,657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4,670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4,700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4,740</w:t>
            </w:r>
          </w:p>
        </w:tc>
      </w:tr>
    </w:tbl>
    <w:p w:rsidR="00057EE7" w:rsidRDefault="00057EE7"/>
    <w:p w:rsidR="00057EE7" w:rsidRDefault="00057EE7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55"/>
        <w:gridCol w:w="1381"/>
        <w:gridCol w:w="1466"/>
        <w:gridCol w:w="1609"/>
        <w:gridCol w:w="1497"/>
        <w:gridCol w:w="1524"/>
        <w:gridCol w:w="1408"/>
      </w:tblGrid>
      <w:tr w:rsidR="00057EE7" w:rsidRPr="00057EE7" w:rsidTr="00057EE7">
        <w:trPr>
          <w:trHeight w:val="20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крупным и средним организациям  </w:t>
            </w:r>
          </w:p>
        </w:tc>
      </w:tr>
      <w:tr w:rsidR="00057EE7" w:rsidRPr="00057EE7" w:rsidTr="00057EE7">
        <w:trPr>
          <w:trHeight w:val="207"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2021 г. отчет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2022 г. оценка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         прогноз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     прогноз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    прогноз</w:t>
            </w:r>
          </w:p>
        </w:tc>
      </w:tr>
      <w:tr w:rsidR="00057EE7" w:rsidRPr="00057EE7" w:rsidTr="00057EE7">
        <w:trPr>
          <w:trHeight w:val="207"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EE7" w:rsidRPr="00057EE7" w:rsidTr="00057EE7">
        <w:trPr>
          <w:trHeight w:val="20"/>
        </w:trPr>
        <w:tc>
          <w:tcPr>
            <w:tcW w:w="4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</w:rPr>
              <w:t>Форма 1-В "Выручка"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057EE7" w:rsidRPr="00057EE7" w:rsidTr="00057EE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Выручка от реализации товаров, продукции, работ, услуг (без НДС, акцизов и прочих аналогичных платежей) - всего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3 272,429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4 181,960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4 273,964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4 351,011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4 422,374</w:t>
            </w:r>
          </w:p>
        </w:tc>
      </w:tr>
      <w:tr w:rsidR="00057EE7" w:rsidRPr="00057EE7" w:rsidTr="00057EE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видам деятельности:</w:t>
            </w:r>
          </w:p>
        </w:tc>
      </w:tr>
      <w:tr w:rsidR="00057EE7" w:rsidRPr="00057EE7" w:rsidTr="00057EE7">
        <w:trPr>
          <w:trHeight w:val="20"/>
        </w:trPr>
        <w:tc>
          <w:tcPr>
            <w:tcW w:w="2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и рыбное хозяйства (раздел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12,967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572,800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575,185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580,120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585,810</w:t>
            </w:r>
          </w:p>
        </w:tc>
      </w:tr>
      <w:tr w:rsidR="00057EE7" w:rsidRPr="00057EE7" w:rsidTr="00057EE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Промышленнное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производство (разделы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, D, Е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3259,462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3609,160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3698,779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3770,891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3836,564</w:t>
            </w:r>
          </w:p>
        </w:tc>
      </w:tr>
      <w:tr w:rsidR="00057EE7" w:rsidRPr="00057EE7" w:rsidTr="00057EE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Торговля оптовая и розничная; ремонт автотранспортных средств и мотоциклов (раздел G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57EE7" w:rsidRPr="00057EE7" w:rsidTr="00057EE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гостиниц и предприятий общественного питания (раздел I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57EE7" w:rsidRPr="00057EE7" w:rsidTr="00057EE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(раздел 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57EE7" w:rsidRPr="00057EE7" w:rsidTr="00057EE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в области здравоохранения и социальных услуг (раздел Q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57EE7" w:rsidRPr="00057EE7" w:rsidTr="00057EE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E7" w:rsidRPr="00057EE7" w:rsidRDefault="00057EE7" w:rsidP="00057EE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прочих видов услуг (раздел S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E7" w:rsidRPr="00057EE7" w:rsidRDefault="00057EE7" w:rsidP="00057E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7EE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</w:tbl>
    <w:p w:rsidR="00057EE7" w:rsidRDefault="00057EE7"/>
    <w:p w:rsidR="00057EE7" w:rsidRDefault="00057EE7">
      <w:r>
        <w:br w:type="page"/>
      </w:r>
    </w:p>
    <w:p w:rsidR="006A41D4" w:rsidRDefault="000E1189">
      <w:r w:rsidRPr="00EF17C4">
        <w:rPr>
          <w:rFonts w:ascii="Arial CYR" w:eastAsia="Times New Roman" w:hAnsi="Arial CYR" w:cs="Arial CYR"/>
          <w:b/>
          <w:bCs/>
          <w:color w:val="333399"/>
        </w:rPr>
        <w:lastRenderedPageBreak/>
        <w:t>Форма 1.1.-</w:t>
      </w:r>
      <w:proofErr w:type="gramStart"/>
      <w:r w:rsidRPr="00EF17C4">
        <w:rPr>
          <w:rFonts w:ascii="Arial CYR" w:eastAsia="Times New Roman" w:hAnsi="Arial CYR" w:cs="Arial CYR"/>
          <w:b/>
          <w:bCs/>
          <w:color w:val="333399"/>
        </w:rPr>
        <w:t>П</w:t>
      </w:r>
      <w:proofErr w:type="gramEnd"/>
      <w:r w:rsidRPr="00EF17C4">
        <w:rPr>
          <w:rFonts w:ascii="Arial CYR" w:eastAsia="Times New Roman" w:hAnsi="Arial CYR" w:cs="Arial CYR"/>
          <w:b/>
          <w:bCs/>
          <w:color w:val="333399"/>
        </w:rPr>
        <w:t xml:space="preserve"> "Промышленное производство"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60"/>
        <w:gridCol w:w="1366"/>
        <w:gridCol w:w="1527"/>
        <w:gridCol w:w="1527"/>
        <w:gridCol w:w="1664"/>
        <w:gridCol w:w="1527"/>
        <w:gridCol w:w="1369"/>
      </w:tblGrid>
      <w:tr w:rsidR="00684C30" w:rsidRPr="00684C30" w:rsidTr="00E75C9E">
        <w:trPr>
          <w:trHeight w:val="20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измер</w:t>
            </w:r>
            <w:proofErr w:type="spellEnd"/>
            <w:r w:rsidRPr="00684C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 xml:space="preserve">Всего по полному кругу организаций </w:t>
            </w:r>
          </w:p>
        </w:tc>
      </w:tr>
      <w:tr w:rsidR="00684C30" w:rsidRPr="00684C30" w:rsidTr="00E75C9E">
        <w:trPr>
          <w:trHeight w:val="253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2021 г.    отчет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2022 г. оценка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2023 г.  прогноз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2024 г.          прогноз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2025 г.      прогноз</w:t>
            </w:r>
          </w:p>
        </w:tc>
      </w:tr>
      <w:tr w:rsidR="00684C30" w:rsidRPr="00684C30" w:rsidTr="00E75C9E">
        <w:trPr>
          <w:trHeight w:val="253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Объем отгруженной продукции (без НДС и акцизов) всего по разделам</w:t>
            </w:r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>, С, D, E  ОКВЭД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84C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5 662 491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6 174 016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6 313 045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6 424 029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6 516 522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добывающие производства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84C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84C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5 384 651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5 882 727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6 010 970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6 112 587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6 196 919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обеспечение электрической энергией, газом и паром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84C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164 452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174 585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179 822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183 539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187 945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водоснабжение; водоотведение, организация сбора и утилизации отходов.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84C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113 388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116 704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122 252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127 902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131 659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 xml:space="preserve">Индекс промышленного производства                              всего по </w:t>
            </w: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раделам</w:t>
            </w:r>
            <w:proofErr w:type="spellEnd"/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 xml:space="preserve">, С, D, E  ОКВЭД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100,7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96,6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добывающие производства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94,9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102,5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101,7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обеспечение электрической энергией, газом и паром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109,6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103,1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102,6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водоснабжение; водоотведение, организация сбора и утилизации отходов.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105,2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104,0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 xml:space="preserve">Объем отгруженной продукции по малым предприятиям                 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84C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2 367 848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2 471 039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2 514 433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2 550 109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2 573 599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Индекс промышленного производства по малым  предприятиям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111,2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95,8</w:t>
            </w:r>
          </w:p>
        </w:tc>
      </w:tr>
      <w:tr w:rsidR="00684C30" w:rsidRPr="00684C30" w:rsidTr="00684C30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</w:pPr>
            <w:r w:rsidRPr="00684C30"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  <w:t>Финансовые результаты организаций в промышленности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84C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7 281 429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7 780 199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7 913 212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8 021 000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8 110 663</w:t>
            </w:r>
          </w:p>
        </w:tc>
      </w:tr>
      <w:tr w:rsidR="00684C30" w:rsidRPr="00684C30" w:rsidTr="00E75C9E">
        <w:trPr>
          <w:trHeight w:val="20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C30" w:rsidRPr="00684C30" w:rsidRDefault="00684C30" w:rsidP="00684C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Объем прибыли по прибыльным организациям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C30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84C3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84C30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84C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347 323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377 168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379 597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381 880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C30" w:rsidRPr="00684C30" w:rsidRDefault="00684C30" w:rsidP="00684C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4C30">
              <w:rPr>
                <w:rFonts w:ascii="Times New Roman" w:eastAsia="Times New Roman" w:hAnsi="Times New Roman" w:cs="Times New Roman"/>
              </w:rPr>
              <w:t>384 161</w:t>
            </w:r>
          </w:p>
        </w:tc>
      </w:tr>
    </w:tbl>
    <w:p w:rsidR="00E75C9E" w:rsidRDefault="00E75C9E">
      <w:pPr>
        <w:rPr>
          <w:rFonts w:ascii="Arial CYR" w:eastAsia="Times New Roman" w:hAnsi="Arial CYR" w:cs="Arial CYR"/>
          <w:b/>
          <w:bCs/>
          <w:color w:val="333399"/>
        </w:rPr>
      </w:pPr>
    </w:p>
    <w:p w:rsidR="00E75C9E" w:rsidRDefault="00E75C9E">
      <w:pPr>
        <w:rPr>
          <w:rFonts w:ascii="Arial CYR" w:eastAsia="Times New Roman" w:hAnsi="Arial CYR" w:cs="Arial CYR"/>
          <w:b/>
          <w:bCs/>
          <w:color w:val="333399"/>
        </w:rPr>
      </w:pPr>
      <w:r>
        <w:rPr>
          <w:rFonts w:ascii="Arial CYR" w:eastAsia="Times New Roman" w:hAnsi="Arial CYR" w:cs="Arial CYR"/>
          <w:b/>
          <w:bCs/>
          <w:color w:val="333399"/>
        </w:rPr>
        <w:br w:type="page"/>
      </w:r>
    </w:p>
    <w:p w:rsidR="00684C30" w:rsidRDefault="00684C30">
      <w:pPr>
        <w:rPr>
          <w:rFonts w:ascii="Arial CYR" w:eastAsia="Times New Roman" w:hAnsi="Arial CYR" w:cs="Arial CYR"/>
          <w:b/>
          <w:bCs/>
          <w:color w:val="33339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2"/>
        <w:gridCol w:w="1071"/>
        <w:gridCol w:w="1572"/>
        <w:gridCol w:w="1572"/>
        <w:gridCol w:w="1596"/>
        <w:gridCol w:w="1572"/>
        <w:gridCol w:w="1599"/>
      </w:tblGrid>
      <w:tr w:rsidR="00E75C9E" w:rsidTr="00F01ABE">
        <w:trPr>
          <w:trHeight w:val="270"/>
        </w:trPr>
        <w:tc>
          <w:tcPr>
            <w:tcW w:w="2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F01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F01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75C9E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E7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F01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 xml:space="preserve">В том числе по крупным и средним организациям  </w:t>
            </w:r>
          </w:p>
        </w:tc>
      </w:tr>
      <w:tr w:rsidR="00E75C9E" w:rsidTr="00F01ABE">
        <w:trPr>
          <w:trHeight w:val="255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9E" w:rsidRPr="00E75C9E" w:rsidRDefault="00E75C9E" w:rsidP="00F01A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9E" w:rsidRPr="00E75C9E" w:rsidRDefault="00E75C9E" w:rsidP="00F01A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F01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2021 г.    отчет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F01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2022 г. оценка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F01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2023 г.  прогноз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F01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2024 г.          прогноз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F01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2025 г.      прогноз</w:t>
            </w:r>
          </w:p>
        </w:tc>
      </w:tr>
      <w:tr w:rsidR="00E75C9E" w:rsidTr="00F01ABE">
        <w:trPr>
          <w:trHeight w:val="264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9E" w:rsidRPr="00E75C9E" w:rsidRDefault="00E75C9E" w:rsidP="00F01A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9E" w:rsidRPr="00E75C9E" w:rsidRDefault="00E75C9E" w:rsidP="00F01A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9E" w:rsidRPr="00E75C9E" w:rsidRDefault="00E75C9E" w:rsidP="00F01A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9E" w:rsidRPr="00E75C9E" w:rsidRDefault="00E75C9E" w:rsidP="00F01A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9E" w:rsidRPr="00E75C9E" w:rsidRDefault="00E75C9E" w:rsidP="00F01A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9E" w:rsidRPr="00E75C9E" w:rsidRDefault="00E75C9E" w:rsidP="00F01A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9E" w:rsidRPr="00E75C9E" w:rsidRDefault="00E75C9E" w:rsidP="00F01AB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5C9E" w:rsidTr="00F01ABE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F01AB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993366"/>
              </w:rPr>
            </w:pPr>
            <w:r w:rsidRPr="00E75C9E">
              <w:rPr>
                <w:rFonts w:ascii="Times New Roman" w:hAnsi="Times New Roman" w:cs="Times New Roman"/>
                <w:i/>
                <w:iCs/>
                <w:color w:val="993366"/>
              </w:rPr>
              <w:t>Промышленное производство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Количество крупных и средних предприятий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10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Объем отгруженной продукции (без НДС и акцизов) всего по разделам</w:t>
            </w:r>
            <w:proofErr w:type="gramStart"/>
            <w:r w:rsidRPr="00E75C9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75C9E">
              <w:rPr>
                <w:rFonts w:ascii="Times New Roman" w:hAnsi="Times New Roman" w:cs="Times New Roman"/>
              </w:rPr>
              <w:t>, D, E  ОКВЭД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5C9E">
              <w:rPr>
                <w:rFonts w:ascii="Times New Roman" w:hAnsi="Times New Roman" w:cs="Times New Roman"/>
              </w:rPr>
              <w:t>тыс</w:t>
            </w:r>
            <w:proofErr w:type="gramStart"/>
            <w:r w:rsidRPr="00E75C9E">
              <w:rPr>
                <w:rFonts w:ascii="Times New Roman" w:hAnsi="Times New Roman" w:cs="Times New Roman"/>
              </w:rPr>
              <w:t>.р</w:t>
            </w:r>
            <w:proofErr w:type="gramEnd"/>
            <w:r w:rsidRPr="00E75C9E">
              <w:rPr>
                <w:rFonts w:ascii="Times New Roman" w:hAnsi="Times New Roman" w:cs="Times New Roman"/>
              </w:rPr>
              <w:t>уб</w:t>
            </w:r>
            <w:proofErr w:type="spellEnd"/>
            <w:r w:rsidRPr="00E7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3 294 643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3 702 977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3 798 612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3 873 920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3 942 923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 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добывающие производства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5C9E">
              <w:rPr>
                <w:rFonts w:ascii="Times New Roman" w:hAnsi="Times New Roman" w:cs="Times New Roman"/>
              </w:rPr>
              <w:t>тыс</w:t>
            </w:r>
            <w:proofErr w:type="gramStart"/>
            <w:r w:rsidRPr="00E75C9E">
              <w:rPr>
                <w:rFonts w:ascii="Times New Roman" w:hAnsi="Times New Roman" w:cs="Times New Roman"/>
              </w:rPr>
              <w:t>.р</w:t>
            </w:r>
            <w:proofErr w:type="gramEnd"/>
            <w:r w:rsidRPr="00E75C9E">
              <w:rPr>
                <w:rFonts w:ascii="Times New Roman" w:hAnsi="Times New Roman" w:cs="Times New Roman"/>
              </w:rPr>
              <w:t>уб</w:t>
            </w:r>
            <w:proofErr w:type="spellEnd"/>
            <w:r w:rsidRPr="00E7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0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5C9E">
              <w:rPr>
                <w:rFonts w:ascii="Times New Roman" w:hAnsi="Times New Roman" w:cs="Times New Roman"/>
              </w:rPr>
              <w:t>тыс</w:t>
            </w:r>
            <w:proofErr w:type="gramStart"/>
            <w:r w:rsidRPr="00E75C9E">
              <w:rPr>
                <w:rFonts w:ascii="Times New Roman" w:hAnsi="Times New Roman" w:cs="Times New Roman"/>
              </w:rPr>
              <w:t>.р</w:t>
            </w:r>
            <w:proofErr w:type="gramEnd"/>
            <w:r w:rsidRPr="00E75C9E">
              <w:rPr>
                <w:rFonts w:ascii="Times New Roman" w:hAnsi="Times New Roman" w:cs="Times New Roman"/>
              </w:rPr>
              <w:t>уб</w:t>
            </w:r>
            <w:proofErr w:type="spellEnd"/>
            <w:r w:rsidRPr="00E7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3 068 760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3 464 688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3 552 537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3 621 478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3 683 320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обеспечение электрической энергией, газом и паром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5C9E">
              <w:rPr>
                <w:rFonts w:ascii="Times New Roman" w:hAnsi="Times New Roman" w:cs="Times New Roman"/>
              </w:rPr>
              <w:t>тыс</w:t>
            </w:r>
            <w:proofErr w:type="gramStart"/>
            <w:r w:rsidRPr="00E75C9E">
              <w:rPr>
                <w:rFonts w:ascii="Times New Roman" w:hAnsi="Times New Roman" w:cs="Times New Roman"/>
              </w:rPr>
              <w:t>.р</w:t>
            </w:r>
            <w:proofErr w:type="gramEnd"/>
            <w:r w:rsidRPr="00E75C9E">
              <w:rPr>
                <w:rFonts w:ascii="Times New Roman" w:hAnsi="Times New Roman" w:cs="Times New Roman"/>
              </w:rPr>
              <w:t>уб</w:t>
            </w:r>
            <w:proofErr w:type="spellEnd"/>
            <w:r w:rsidRPr="00E7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164 452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174 585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179 822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183 539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187 945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5C9E">
              <w:rPr>
                <w:rFonts w:ascii="Times New Roman" w:hAnsi="Times New Roman" w:cs="Times New Roman"/>
              </w:rPr>
              <w:t>тыс</w:t>
            </w:r>
            <w:proofErr w:type="gramStart"/>
            <w:r w:rsidRPr="00E75C9E">
              <w:rPr>
                <w:rFonts w:ascii="Times New Roman" w:hAnsi="Times New Roman" w:cs="Times New Roman"/>
              </w:rPr>
              <w:t>.р</w:t>
            </w:r>
            <w:proofErr w:type="gramEnd"/>
            <w:r w:rsidRPr="00E75C9E">
              <w:rPr>
                <w:rFonts w:ascii="Times New Roman" w:hAnsi="Times New Roman" w:cs="Times New Roman"/>
              </w:rPr>
              <w:t>уб</w:t>
            </w:r>
            <w:proofErr w:type="spellEnd"/>
            <w:r w:rsidRPr="00E7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61 431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63 704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66 252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68 902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71 659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 xml:space="preserve">Индекс промышленного производства                              всего по </w:t>
            </w:r>
            <w:proofErr w:type="spellStart"/>
            <w:r w:rsidRPr="00E75C9E">
              <w:rPr>
                <w:rFonts w:ascii="Times New Roman" w:hAnsi="Times New Roman" w:cs="Times New Roman"/>
              </w:rPr>
              <w:t>раделам</w:t>
            </w:r>
            <w:proofErr w:type="spellEnd"/>
            <w:proofErr w:type="gramStart"/>
            <w:r w:rsidRPr="00E75C9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75C9E">
              <w:rPr>
                <w:rFonts w:ascii="Times New Roman" w:hAnsi="Times New Roman" w:cs="Times New Roman"/>
              </w:rPr>
              <w:t xml:space="preserve">, D, E  ОКВЭД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97,2</w:t>
            </w:r>
          </w:p>
        </w:tc>
      </w:tr>
      <w:tr w:rsidR="00E75C9E" w:rsidTr="00F01AB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993366"/>
              </w:rPr>
            </w:pPr>
            <w:r w:rsidRPr="00E75C9E">
              <w:rPr>
                <w:rFonts w:ascii="Times New Roman" w:hAnsi="Times New Roman" w:cs="Times New Roman"/>
                <w:i/>
                <w:iCs/>
                <w:color w:val="993366"/>
              </w:rPr>
              <w:t>Финансовые результаты организаций в промышленности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5C9E">
              <w:rPr>
                <w:rFonts w:ascii="Times New Roman" w:hAnsi="Times New Roman" w:cs="Times New Roman"/>
              </w:rPr>
              <w:t>тыс</w:t>
            </w:r>
            <w:proofErr w:type="gramStart"/>
            <w:r w:rsidRPr="00E75C9E">
              <w:rPr>
                <w:rFonts w:ascii="Times New Roman" w:hAnsi="Times New Roman" w:cs="Times New Roman"/>
              </w:rPr>
              <w:t>.р</w:t>
            </w:r>
            <w:proofErr w:type="gramEnd"/>
            <w:r w:rsidRPr="00E75C9E">
              <w:rPr>
                <w:rFonts w:ascii="Times New Roman" w:hAnsi="Times New Roman" w:cs="Times New Roman"/>
              </w:rPr>
              <w:t>уб</w:t>
            </w:r>
            <w:proofErr w:type="spellEnd"/>
            <w:r w:rsidRPr="00E7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3 259 462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3 609 160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3 698 779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3 770 891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3 836 564</w:t>
            </w:r>
          </w:p>
        </w:tc>
      </w:tr>
      <w:tr w:rsidR="00E75C9E" w:rsidTr="00F01ABE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Объем прибыли по прибыльным организациям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5C9E">
              <w:rPr>
                <w:rFonts w:ascii="Times New Roman" w:hAnsi="Times New Roman" w:cs="Times New Roman"/>
              </w:rPr>
              <w:t>тыс</w:t>
            </w:r>
            <w:proofErr w:type="gramStart"/>
            <w:r w:rsidRPr="00E75C9E">
              <w:rPr>
                <w:rFonts w:ascii="Times New Roman" w:hAnsi="Times New Roman" w:cs="Times New Roman"/>
              </w:rPr>
              <w:t>.р</w:t>
            </w:r>
            <w:proofErr w:type="gramEnd"/>
            <w:r w:rsidRPr="00E75C9E">
              <w:rPr>
                <w:rFonts w:ascii="Times New Roman" w:hAnsi="Times New Roman" w:cs="Times New Roman"/>
              </w:rPr>
              <w:t>уб</w:t>
            </w:r>
            <w:proofErr w:type="spellEnd"/>
            <w:r w:rsidRPr="00E7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144 944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169 535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169 910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170 335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C9E" w:rsidRPr="00E75C9E" w:rsidRDefault="00E75C9E" w:rsidP="00E75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5C9E">
              <w:rPr>
                <w:rFonts w:ascii="Times New Roman" w:hAnsi="Times New Roman" w:cs="Times New Roman"/>
              </w:rPr>
              <w:t>170 750</w:t>
            </w:r>
          </w:p>
        </w:tc>
      </w:tr>
    </w:tbl>
    <w:p w:rsidR="00280352" w:rsidRDefault="00E75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35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5560"/>
        <w:gridCol w:w="980"/>
        <w:gridCol w:w="1440"/>
        <w:gridCol w:w="1440"/>
        <w:gridCol w:w="1460"/>
        <w:gridCol w:w="1440"/>
        <w:gridCol w:w="1460"/>
      </w:tblGrid>
      <w:tr w:rsidR="00576235" w:rsidRPr="00576235" w:rsidTr="00576235">
        <w:trPr>
          <w:trHeight w:val="270"/>
        </w:trPr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576235" w:rsidRPr="00576235" w:rsidTr="00576235">
        <w:trPr>
          <w:trHeight w:val="255"/>
        </w:trPr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2021 г.    отчет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2022 г. оценка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 прогноз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         прогноз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    прогноз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35" w:rsidRPr="00576235" w:rsidTr="00576235">
        <w:trPr>
          <w:trHeight w:val="360"/>
        </w:trPr>
        <w:tc>
          <w:tcPr>
            <w:tcW w:w="1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576235">
              <w:rPr>
                <w:rFonts w:ascii="Times New Roman" w:eastAsia="Times New Roman" w:hAnsi="Times New Roman" w:cs="Times New Roman"/>
                <w:color w:val="333399"/>
              </w:rPr>
              <w:t>Форма 1-С "Строительство"</w:t>
            </w:r>
          </w:p>
        </w:tc>
      </w:tr>
      <w:tr w:rsidR="00576235" w:rsidRPr="00576235" w:rsidTr="00576235">
        <w:trPr>
          <w:trHeight w:val="52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работ, выполненных по виду деятельности     "Строительство"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1 376 667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1 484 409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1 637 646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1 736 105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1 835 883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195,82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100,49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100,71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 выполненных на территории других МО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5 780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4 250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576235" w:rsidRPr="00576235" w:rsidTr="00576235">
        <w:trPr>
          <w:trHeight w:val="276"/>
        </w:trPr>
        <w:tc>
          <w:tcPr>
            <w:tcW w:w="1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576235">
              <w:rPr>
                <w:rFonts w:ascii="Times New Roman" w:eastAsia="Times New Roman" w:hAnsi="Times New Roman" w:cs="Times New Roman"/>
                <w:color w:val="333399"/>
              </w:rPr>
              <w:t>Форма 1-И "Инвестиции"</w:t>
            </w:r>
          </w:p>
        </w:tc>
      </w:tr>
      <w:tr w:rsidR="00576235" w:rsidRPr="00576235" w:rsidTr="00576235">
        <w:trPr>
          <w:trHeight w:val="52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1 875 877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2 218 320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2 235 471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2 449 596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2 688 429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200,22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105,58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103,64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за счет: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Собственных средств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1 317 794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581 487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563 868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1 550 283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1 913 210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Бюджетных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459 168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1 551 798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1 256 029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785 859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663 305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Прочих источников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98 915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85 035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415 574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113 454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111 914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справочно: средства населения на ИЖС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522 222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559 808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648 402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684 064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718 267</w:t>
            </w:r>
          </w:p>
        </w:tc>
      </w:tr>
      <w:tr w:rsidR="00576235" w:rsidRPr="00576235" w:rsidTr="00576235">
        <w:trPr>
          <w:trHeight w:val="276"/>
        </w:trPr>
        <w:tc>
          <w:tcPr>
            <w:tcW w:w="1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</w:pPr>
            <w:r w:rsidRPr="00576235"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  <w:t>Развитие отраслей социальной сферы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жилья,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13 137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13 100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14 996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13 100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13 100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за счет средств индивидуальных застройщиков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13 137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13 100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13 100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13 100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13 100</w:t>
            </w:r>
          </w:p>
        </w:tc>
      </w:tr>
      <w:tr w:rsidR="00576235" w:rsidRPr="00576235" w:rsidTr="00576235">
        <w:trPr>
          <w:trHeight w:val="52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дошкольных образовательных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A436E8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436E8" w:rsidRPr="00A436E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76235" w:rsidRPr="00576235" w:rsidTr="00C02C51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учреждений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35" w:rsidRPr="00576235" w:rsidRDefault="00521704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576235" w:rsidRPr="00576235" w:rsidTr="00576235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больниц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576235" w:rsidRPr="00576235" w:rsidTr="00576235">
        <w:trPr>
          <w:trHeight w:val="52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амбулаторно-поликлинических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9D6349" w:rsidRDefault="009D6349">
      <w:pPr>
        <w:rPr>
          <w:rFonts w:ascii="Times New Roman" w:hAnsi="Times New Roman" w:cs="Times New Roman"/>
          <w:sz w:val="24"/>
          <w:szCs w:val="24"/>
        </w:rPr>
      </w:pPr>
    </w:p>
    <w:p w:rsidR="00576235" w:rsidRDefault="00576235">
      <w:pPr>
        <w:rPr>
          <w:rFonts w:ascii="Times New Roman" w:hAnsi="Times New Roman" w:cs="Times New Roman"/>
          <w:sz w:val="24"/>
          <w:szCs w:val="24"/>
        </w:rPr>
      </w:pPr>
    </w:p>
    <w:p w:rsidR="00DD291F" w:rsidRDefault="00DD2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5580"/>
        <w:gridCol w:w="1220"/>
        <w:gridCol w:w="1260"/>
        <w:gridCol w:w="1300"/>
        <w:gridCol w:w="1240"/>
        <w:gridCol w:w="1420"/>
        <w:gridCol w:w="1260"/>
      </w:tblGrid>
      <w:tr w:rsidR="00576235" w:rsidRPr="00576235" w:rsidTr="00576235">
        <w:trPr>
          <w:trHeight w:val="27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крупным и средним организациям  </w:t>
            </w:r>
          </w:p>
        </w:tc>
      </w:tr>
      <w:tr w:rsidR="00576235" w:rsidRPr="00576235" w:rsidTr="00576235">
        <w:trPr>
          <w:trHeight w:val="255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2021 г.    отчет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2022 г. оценка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 прогноз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         прогноз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    прогноз</w:t>
            </w:r>
          </w:p>
        </w:tc>
      </w:tr>
      <w:tr w:rsidR="00576235" w:rsidRPr="00576235" w:rsidTr="00576235">
        <w:trPr>
          <w:trHeight w:val="261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235" w:rsidRPr="00576235" w:rsidTr="00576235">
        <w:trPr>
          <w:trHeight w:val="276"/>
        </w:trPr>
        <w:tc>
          <w:tcPr>
            <w:tcW w:w="13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576235">
              <w:rPr>
                <w:rFonts w:ascii="Times New Roman" w:eastAsia="Times New Roman" w:hAnsi="Times New Roman" w:cs="Times New Roman"/>
                <w:color w:val="333399"/>
              </w:rPr>
              <w:t>Форма 1-С "Строительство"</w:t>
            </w:r>
          </w:p>
        </w:tc>
      </w:tr>
      <w:tr w:rsidR="00576235" w:rsidRPr="00576235" w:rsidTr="00576235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работ, выполненных по виду деятельности     "Строительство"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982 387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1 045 962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1 197 776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1 129 813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1 134 630</w:t>
            </w:r>
          </w:p>
        </w:tc>
      </w:tr>
      <w:tr w:rsidR="00576235" w:rsidRPr="00576235" w:rsidTr="00576235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188,68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89,41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95,64</w:t>
            </w:r>
          </w:p>
        </w:tc>
      </w:tr>
      <w:tr w:rsidR="00576235" w:rsidRPr="00576235" w:rsidTr="00576235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 выполненных на территории других МО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2 600</w:t>
            </w:r>
          </w:p>
        </w:tc>
      </w:tr>
      <w:tr w:rsidR="00576235" w:rsidRPr="00576235" w:rsidTr="00576235">
        <w:trPr>
          <w:trHeight w:val="276"/>
        </w:trPr>
        <w:tc>
          <w:tcPr>
            <w:tcW w:w="13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576235">
              <w:rPr>
                <w:rFonts w:ascii="Times New Roman" w:eastAsia="Times New Roman" w:hAnsi="Times New Roman" w:cs="Times New Roman"/>
                <w:color w:val="333399"/>
              </w:rPr>
              <w:t>Форма 1-И "Инвестиции"</w:t>
            </w:r>
          </w:p>
        </w:tc>
      </w:tr>
      <w:tr w:rsidR="00576235" w:rsidRPr="00576235" w:rsidTr="00576235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1 601 356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1 925 182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1 960 353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1 579 003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1 701 649</w:t>
            </w:r>
          </w:p>
        </w:tc>
      </w:tr>
      <w:tr w:rsidR="00576235" w:rsidRPr="00576235" w:rsidTr="00576235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295,93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107,34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94,46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75,49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101,76</w:t>
            </w:r>
          </w:p>
        </w:tc>
      </w:tr>
      <w:tr w:rsidR="00576235" w:rsidRPr="00576235" w:rsidTr="00576235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76235" w:rsidRPr="00576235" w:rsidTr="00576235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Собственных средств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1 074 144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302 899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301 810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689 760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938 510</w:t>
            </w:r>
          </w:p>
        </w:tc>
      </w:tr>
      <w:tr w:rsidR="00576235" w:rsidRPr="00576235" w:rsidTr="00576235">
        <w:trPr>
          <w:trHeight w:val="22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Бюджетных средств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459 168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1 551 798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1 256 029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785 859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663 305</w:t>
            </w:r>
          </w:p>
        </w:tc>
      </w:tr>
      <w:tr w:rsidR="00576235" w:rsidRPr="00576235" w:rsidTr="00576235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Прочих источников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62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68 044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70 485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402 514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103 384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576235" w:rsidRDefault="00576235" w:rsidP="005762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235">
              <w:rPr>
                <w:rFonts w:ascii="Times New Roman" w:eastAsia="Times New Roman" w:hAnsi="Times New Roman" w:cs="Times New Roman"/>
                <w:sz w:val="20"/>
                <w:szCs w:val="20"/>
              </w:rPr>
              <w:t>99 834</w:t>
            </w:r>
          </w:p>
        </w:tc>
      </w:tr>
    </w:tbl>
    <w:p w:rsidR="00576235" w:rsidRDefault="00576235">
      <w:pPr>
        <w:rPr>
          <w:rFonts w:ascii="Times New Roman" w:hAnsi="Times New Roman" w:cs="Times New Roman"/>
          <w:sz w:val="24"/>
          <w:szCs w:val="24"/>
        </w:rPr>
      </w:pPr>
    </w:p>
    <w:p w:rsidR="00576235" w:rsidRDefault="00576235">
      <w:pPr>
        <w:rPr>
          <w:rFonts w:ascii="Times New Roman" w:hAnsi="Times New Roman" w:cs="Times New Roman"/>
          <w:sz w:val="24"/>
          <w:szCs w:val="24"/>
        </w:rPr>
      </w:pPr>
    </w:p>
    <w:p w:rsidR="003821E4" w:rsidRDefault="00382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42A8" w:rsidRPr="00901A3B" w:rsidRDefault="004C3159" w:rsidP="0095440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3B">
        <w:rPr>
          <w:rFonts w:ascii="Times New Roman" w:hAnsi="Times New Roman" w:cs="Times New Roman"/>
          <w:b/>
          <w:sz w:val="24"/>
          <w:szCs w:val="24"/>
        </w:rPr>
        <w:lastRenderedPageBreak/>
        <w:t>Форма 1-МП «Малое предпринимательство»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96"/>
        <w:gridCol w:w="1490"/>
        <w:gridCol w:w="1704"/>
        <w:gridCol w:w="1704"/>
        <w:gridCol w:w="1704"/>
        <w:gridCol w:w="1521"/>
        <w:gridCol w:w="1521"/>
      </w:tblGrid>
      <w:tr w:rsidR="004C3159" w:rsidRPr="004C3159" w:rsidTr="00901A3B">
        <w:trPr>
          <w:trHeight w:val="20"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Ед.     изм.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прогноз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901A3B" w:rsidRDefault="004C3159" w:rsidP="004C3159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Количество малых предприятий на конец года (по данным из единого реестра СМСП)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ед.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152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152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152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901A3B" w:rsidRDefault="004C3159" w:rsidP="004C3159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чел.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1 641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1 650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1 670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1 685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1 699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Отгружено товаров собственного производства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3 270 588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3 358 391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3 417 738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3 468 193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3 503 003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в том числе по видам экономической деятельности (ОКВЭД):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сельское, лесное хозяйство, охота, рыболовство и рыбоводство  (А)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443 186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449 100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453 165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456 100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458 790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промышленное производство (разделы B,С, D, E)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2 356 838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2 459 089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2 502 183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2 537 709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2 561 599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обрабатывающие производства (C)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2 304 881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2 406 089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2 446 183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2 478 709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2 501 599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обеспечение электрической энергией, газом и паром;  кондиционирование воздуха (D)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 (E)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51 957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53 000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56 000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59 000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60 000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строительство (F)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52 132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торговля оптовая и розничная, ремонт автотранспортных средств (G)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32 782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37 380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39 600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42 800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44 200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транспортировка и хранение (Н)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196 292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181 811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187 010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190 800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195 800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деятельность по операциям с недвижимым имуществом (L)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121 256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127 351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132 113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136 826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138 447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прочие виды деятельности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68 108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51 528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51 535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51 826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52 035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 xml:space="preserve"> Продано товаров несобственного производства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3 596 167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3 687 615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3 712 287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3 759 871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3 792 168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в том числе по видам экономической деятельности (ОКВЭД):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сельское, лесное хозяйство, охота, рыболовство и рыбоводство  (А)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21 959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22 800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22 850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22 900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23 000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промышленное производство (разделы B,С, D, E)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1 665 129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1 711 950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1 712 250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1 712 400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12 500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строительство (F)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торговля оптовая и розничная, ремонт автотранспортных средств (G)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1 909 079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1 952 865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1 977 187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2 024 571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2 056 668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901A3B" w:rsidRDefault="004C3159" w:rsidP="004C3159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Выручка от продажи товаров, работ и услуг (без НДС)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6 866 755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7 046 006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7 130 025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7 228 064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7 295 171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в том числе по видам экономической деятельности </w:t>
            </w:r>
            <w:r w:rsidRPr="004C3159">
              <w:rPr>
                <w:rFonts w:ascii="Times New Roman" w:eastAsia="Times New Roman" w:hAnsi="Times New Roman" w:cs="Times New Roman"/>
              </w:rPr>
              <w:lastRenderedPageBreak/>
              <w:t>(ОКВЭД):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lastRenderedPageBreak/>
              <w:t>сельское, лесное хозяйство, охота, рыболовство и рыбоводство  (А)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465 145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471 900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476 015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479 000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481 790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промышленное производство (разделы B,С, D, E)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4 021 967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4 171 039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4 214 433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4 250 109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4 274 099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обрабатывающие производства (C)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3 970 010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4 118 039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4 158 433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4 191 109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4 214 099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 (E)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51 957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53 000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56 000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59 000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60 000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строительство (F)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52 132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торговля оптовая и розничная, ремонт автотранспортных средств (G)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1 941 861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1 990 245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2 016 787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2 067 371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2 100 868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транспортировка и хранение (Н)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196 292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181 811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187 010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190 800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195 800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деятельность по операциям с недвижимым имуществом (L)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121 256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127 351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132 113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136 826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138 447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прочие виды деятельности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68 108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51 528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51 535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51 826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C3159">
              <w:rPr>
                <w:rFonts w:ascii="Times New Roman" w:eastAsia="Times New Roman" w:hAnsi="Times New Roman" w:cs="Times New Roman"/>
              </w:rPr>
              <w:t>52 035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901A3B" w:rsidRDefault="004C3159" w:rsidP="004C3159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Инвестиции в основной капитал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 xml:space="preserve">тыс. руб.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239 517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143 233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167 985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338 843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901A3B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A3B">
              <w:rPr>
                <w:rFonts w:ascii="Times New Roman" w:eastAsia="Times New Roman" w:hAnsi="Times New Roman" w:cs="Times New Roman"/>
                <w:i/>
              </w:rPr>
              <w:t>413 900</w:t>
            </w:r>
          </w:p>
        </w:tc>
      </w:tr>
      <w:tr w:rsidR="004C3159" w:rsidRPr="004C3159" w:rsidTr="00901A3B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Фонд начисленной заработной платы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тыс. руб.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610 452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673 200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721 440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779 156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159" w:rsidRPr="004C3159" w:rsidRDefault="004C3159" w:rsidP="004C315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C3159">
              <w:rPr>
                <w:rFonts w:ascii="Times New Roman" w:eastAsia="Times New Roman" w:hAnsi="Times New Roman" w:cs="Times New Roman"/>
                <w:i/>
                <w:iCs/>
              </w:rPr>
              <w:t>810 000</w:t>
            </w:r>
          </w:p>
        </w:tc>
      </w:tr>
    </w:tbl>
    <w:p w:rsidR="007A42A8" w:rsidRDefault="007A4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40"/>
        <w:gridCol w:w="1106"/>
        <w:gridCol w:w="1591"/>
        <w:gridCol w:w="1591"/>
        <w:gridCol w:w="1612"/>
        <w:gridCol w:w="1591"/>
        <w:gridCol w:w="1609"/>
      </w:tblGrid>
      <w:tr w:rsidR="00DE5605" w:rsidRPr="00DE5605" w:rsidTr="00DE5605">
        <w:trPr>
          <w:trHeight w:val="20"/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DE5605">
              <w:rPr>
                <w:rFonts w:ascii="Times New Roman" w:eastAsia="Times New Roman" w:hAnsi="Times New Roman" w:cs="Times New Roman"/>
              </w:rPr>
              <w:t>измер</w:t>
            </w:r>
            <w:proofErr w:type="spellEnd"/>
            <w:r w:rsidRPr="00DE56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 xml:space="preserve">Всего по полному кругу организаций </w:t>
            </w:r>
          </w:p>
        </w:tc>
      </w:tr>
      <w:tr w:rsidR="00DE5605" w:rsidRPr="00DE5605" w:rsidTr="00DE5605">
        <w:trPr>
          <w:trHeight w:val="253"/>
        </w:trPr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2021 г.    отчет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2022 г. оценка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2023 г.  прогноз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2024 г.          прогноз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2025 г.      прогноз</w:t>
            </w:r>
          </w:p>
        </w:tc>
      </w:tr>
      <w:tr w:rsidR="00DE5605" w:rsidRPr="00DE5605" w:rsidTr="00DE5605">
        <w:trPr>
          <w:trHeight w:val="253"/>
        </w:trPr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E5605" w:rsidRPr="00DE5605" w:rsidTr="00DE560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99"/>
              </w:rPr>
            </w:pPr>
            <w:r w:rsidRPr="00DE5605">
              <w:rPr>
                <w:rFonts w:ascii="Times New Roman" w:eastAsia="Times New Roman" w:hAnsi="Times New Roman" w:cs="Times New Roman"/>
                <w:b/>
                <w:color w:val="333399"/>
              </w:rPr>
              <w:t>Форма 1-АПК "Сельскохозяйственное производство"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1 850 610,0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1 947 101,3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2 050 790,9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2 159 044,6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2 270 945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индекс физического объема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Валовая продукция сельского хозяйства в сельскохозяйственных  организациях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1 148 829,3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1 205 758,3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1 267 315,3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1 331 568,1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1 399 477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индекс физического объема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99,8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100,1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100,5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E5605">
              <w:rPr>
                <w:rFonts w:ascii="Times New Roman" w:eastAsia="Times New Roman" w:hAnsi="Times New Roman" w:cs="Times New Roman"/>
              </w:rPr>
              <w:t>Численность работающих в сельскохозяйственных организациях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чел.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0,323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0,430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0,430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0,430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0,430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 xml:space="preserve">Фонд оплаты труда в </w:t>
            </w:r>
            <w:proofErr w:type="spellStart"/>
            <w:proofErr w:type="gramStart"/>
            <w:r w:rsidRPr="00DE5605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 w:rsidRPr="00DE5605">
              <w:rPr>
                <w:rFonts w:ascii="Times New Roman" w:eastAsia="Times New Roman" w:hAnsi="Times New Roman" w:cs="Times New Roman"/>
              </w:rPr>
              <w:t xml:space="preserve"> сельскохозяйственных организациях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123 029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198 936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200 974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203 182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205 828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 xml:space="preserve">Среднемесячная заработная плата на 1 работника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31 741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38 553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38 948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39 376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39 889</w:t>
            </w:r>
          </w:p>
        </w:tc>
      </w:tr>
      <w:tr w:rsidR="00DE5605" w:rsidRPr="00DE5605" w:rsidTr="00DE560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3366"/>
              </w:rPr>
            </w:pPr>
            <w:r w:rsidRPr="00DE5605">
              <w:rPr>
                <w:rFonts w:ascii="Times New Roman" w:eastAsia="Times New Roman" w:hAnsi="Times New Roman" w:cs="Times New Roman"/>
                <w:b/>
                <w:i/>
                <w:iCs/>
                <w:color w:val="993366"/>
              </w:rPr>
              <w:t xml:space="preserve">Финансовые результаты деятельности сельскохозяйственных организаций 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478 807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1 044 700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1 051 200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1 059 200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1 067 600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Себестоимость проданных товаров, продукции (работ, услуг)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426 268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931 900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935 950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940 900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946 050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 xml:space="preserve">Прибыль (убыток) от продаж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52 539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112 800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116 250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118 400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121 550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Прибыль (убыток) от прочих операций (прочие доходы и расходы)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-3 993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-3 883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-3 652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-3 368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-3 054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 xml:space="preserve">в том числе субсидии из бюджетов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6 640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7 400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8 250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9 200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10 270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Прибыль (убыток) до налогообложения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48 546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108 917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111 598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114 932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118 496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Объем прибыли по прибыльным организациям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82 717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108 917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111 598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114 932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118 496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 xml:space="preserve">в том числе по </w:t>
            </w:r>
            <w:proofErr w:type="gramStart"/>
            <w:r w:rsidRPr="00DE5605">
              <w:rPr>
                <w:rFonts w:ascii="Times New Roman" w:eastAsia="Times New Roman" w:hAnsi="Times New Roman" w:cs="Times New Roman"/>
              </w:rPr>
              <w:t>организациям</w:t>
            </w:r>
            <w:proofErr w:type="gramEnd"/>
            <w:r w:rsidRPr="00DE5605">
              <w:rPr>
                <w:rFonts w:ascii="Times New Roman" w:eastAsia="Times New Roman" w:hAnsi="Times New Roman" w:cs="Times New Roman"/>
              </w:rPr>
              <w:t xml:space="preserve"> перешедшим на уплату единого сельскохозяйственного налога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5605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E560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E5605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E56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50 233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74 214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75 982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77 990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121 550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Объем убытков по убыточным организациям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34 169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Количество прибыльных организаций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Количество убыточных организаций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E5605">
              <w:rPr>
                <w:rFonts w:ascii="Times New Roman" w:eastAsia="Times New Roman" w:hAnsi="Times New Roman" w:cs="Times New Roman"/>
                <w:i/>
                <w:iCs/>
              </w:rPr>
              <w:t>Справочно: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Количество  организаций - всего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 xml:space="preserve">Удельный вес прибыльных организаций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E5605" w:rsidRPr="00DE5605" w:rsidTr="00DE5605">
        <w:trPr>
          <w:trHeight w:val="2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Рентабельность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5" w:rsidRPr="00DE5605" w:rsidRDefault="00DE5605" w:rsidP="00DE560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E5605">
              <w:rPr>
                <w:rFonts w:ascii="Times New Roman" w:eastAsia="Times New Roman" w:hAnsi="Times New Roman" w:cs="Times New Roman"/>
              </w:rPr>
              <w:t>12,2</w:t>
            </w:r>
          </w:p>
        </w:tc>
      </w:tr>
    </w:tbl>
    <w:p w:rsidR="001E2A3E" w:rsidRDefault="001E2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6349" w:rsidRDefault="006134F2" w:rsidP="006134F2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4D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к форме 1-АПК</w:t>
      </w:r>
    </w:p>
    <w:p w:rsidR="006134F2" w:rsidRDefault="006134F2" w:rsidP="006134F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F2">
        <w:rPr>
          <w:rFonts w:ascii="Times New Roman" w:hAnsi="Times New Roman" w:cs="Times New Roman"/>
          <w:b/>
          <w:sz w:val="24"/>
          <w:szCs w:val="24"/>
        </w:rPr>
        <w:t>Производство продукции сельского хозяйства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87"/>
        <w:gridCol w:w="1844"/>
        <w:gridCol w:w="1341"/>
        <w:gridCol w:w="1347"/>
        <w:gridCol w:w="1570"/>
        <w:gridCol w:w="1207"/>
        <w:gridCol w:w="1244"/>
      </w:tblGrid>
      <w:tr w:rsidR="003B586B" w:rsidRPr="003B586B" w:rsidTr="003B586B">
        <w:trPr>
          <w:trHeight w:val="20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 xml:space="preserve">Ед.                   </w:t>
            </w:r>
            <w:proofErr w:type="spellStart"/>
            <w:r w:rsidRPr="003B586B">
              <w:rPr>
                <w:rFonts w:ascii="Times New Roman" w:eastAsia="Times New Roman" w:hAnsi="Times New Roman" w:cs="Times New Roman"/>
              </w:rPr>
              <w:t>измер</w:t>
            </w:r>
            <w:proofErr w:type="spellEnd"/>
            <w:r w:rsidRPr="003B586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>2021 г.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>2022 г.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>прогноз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B586B">
              <w:rPr>
                <w:rFonts w:ascii="Times New Roman" w:eastAsia="Times New Roman" w:hAnsi="Times New Roman" w:cs="Times New Roman"/>
              </w:rPr>
              <w:t>2025 г.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Валовая продукция сельского хозяйства - 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586B">
              <w:rPr>
                <w:rFonts w:ascii="Times New Roman" w:eastAsia="Times New Roman" w:hAnsi="Times New Roman" w:cs="Times New Roman"/>
                <w:sz w:val="18"/>
                <w:szCs w:val="18"/>
              </w:rPr>
              <w:t>1 850 610,0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586B">
              <w:rPr>
                <w:rFonts w:ascii="Times New Roman" w:eastAsia="Times New Roman" w:hAnsi="Times New Roman" w:cs="Times New Roman"/>
                <w:sz w:val="18"/>
                <w:szCs w:val="18"/>
              </w:rPr>
              <w:t>1 947 101,3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2 050 790,9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2 159 044,6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2 270 945,1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сельскохозяйственных организаций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1 148 829,3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1 205 758,3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1 267 315,6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1 331 568,1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1 399 476,6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крестьянских (фермерских) хозяйств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44 534,7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47 281,5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50 175,3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53 087,9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хозяйств населения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659 780,0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696 808,3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736 193,8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777 301,2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818 380,9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Производство основных видов сельскохозяйственной продукции (все категории хозяйств)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10 575,0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10 650,0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10 700,0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10 750,0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10 800,0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11 010,0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11 815,0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11 915,0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11 995,0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12 065,0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3 115,0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3 180,0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3 230,0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3 260,0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3 280,0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2 473,0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1 195,0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1 205,0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1 210,0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штук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3 773,0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3 782,0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3 785,0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3 785,0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сельскохозяйственных организациях - (по полному кругу)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9 741,0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9 800,0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9 850,0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9 900,0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9 950,0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4 283,0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5000.0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5050.0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5 080,0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5 100,0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1 779,0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515,0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17 790,0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21 500,0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23 000,0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24 200,0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крестьянских (фермерских) </w:t>
            </w:r>
            <w:proofErr w:type="gramStart"/>
            <w:r w:rsidRPr="003B5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хозяйствах</w:t>
            </w:r>
            <w:proofErr w:type="gramEnd"/>
            <w:r w:rsidRPr="003B5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557,0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B5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хозяйствах</w:t>
            </w:r>
            <w:proofErr w:type="gramEnd"/>
            <w:r w:rsidRPr="003B58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населения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6712.0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6800.0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6850.0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6 900,0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6 950,0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2 555,0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2 650,0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2 680,0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621,0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молоко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770.0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820.0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820.0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штук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3 773,0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3 782,0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3 785,0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3 785,0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продукции перерабатывающей промышленности АПК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586B" w:rsidRPr="003B586B" w:rsidTr="003B586B">
        <w:trPr>
          <w:trHeight w:val="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цельномолочная продукция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28 700,0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29 000,0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29 400,0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29 900,0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6B" w:rsidRPr="003B586B" w:rsidRDefault="003B586B" w:rsidP="003B586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86B">
              <w:rPr>
                <w:rFonts w:ascii="Times New Roman" w:eastAsia="Times New Roman" w:hAnsi="Times New Roman" w:cs="Times New Roman"/>
                <w:sz w:val="20"/>
                <w:szCs w:val="20"/>
              </w:rPr>
              <w:t>30 100,0</w:t>
            </w:r>
          </w:p>
        </w:tc>
      </w:tr>
    </w:tbl>
    <w:p w:rsidR="009D6349" w:rsidRDefault="009D6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3"/>
        <w:gridCol w:w="5590"/>
        <w:gridCol w:w="1250"/>
        <w:gridCol w:w="1600"/>
        <w:gridCol w:w="1524"/>
        <w:gridCol w:w="1548"/>
        <w:gridCol w:w="1573"/>
        <w:gridCol w:w="1402"/>
      </w:tblGrid>
      <w:tr w:rsidR="008C4143" w:rsidRPr="008C4143" w:rsidTr="008C4143">
        <w:trPr>
          <w:trHeight w:val="3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10660" w:type="dxa"/>
              <w:tblLook w:val="04A0" w:firstRow="1" w:lastRow="0" w:firstColumn="1" w:lastColumn="0" w:noHBand="0" w:noVBand="1"/>
            </w:tblPr>
            <w:tblGrid>
              <w:gridCol w:w="640"/>
              <w:gridCol w:w="10020"/>
            </w:tblGrid>
            <w:tr w:rsidR="008C4143" w:rsidRPr="008C4143" w:rsidTr="008C4143">
              <w:trPr>
                <w:trHeight w:val="276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4143" w:rsidRPr="008C4143" w:rsidRDefault="008C4143" w:rsidP="008C4143">
                  <w:pPr>
                    <w:ind w:firstLine="0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43" w:rsidRPr="008C4143" w:rsidRDefault="008C4143" w:rsidP="008C4143">
                  <w:pPr>
                    <w:ind w:firstLine="0"/>
                    <w:rPr>
                      <w:rFonts w:ascii="Arial CYR" w:eastAsia="Times New Roman" w:hAnsi="Arial CYR" w:cs="Arial CYR"/>
                      <w:b/>
                      <w:bCs/>
                      <w:color w:val="333399"/>
                    </w:rPr>
                  </w:pPr>
                  <w:r w:rsidRPr="008C4143">
                    <w:rPr>
                      <w:rFonts w:ascii="Arial CYR" w:eastAsia="Times New Roman" w:hAnsi="Arial CYR" w:cs="Arial CYR"/>
                      <w:b/>
                      <w:bCs/>
                      <w:color w:val="333399"/>
                    </w:rPr>
                    <w:t xml:space="preserve"> Форма "Основные фонды"</w:t>
                  </w:r>
                </w:p>
              </w:tc>
            </w:tr>
          </w:tbl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4143" w:rsidRPr="008C4143" w:rsidTr="00D753F3">
        <w:trPr>
          <w:trHeight w:val="2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8C4143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8C4143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Показатели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4143" w:rsidRPr="008C4143" w:rsidTr="00D753F3">
        <w:trPr>
          <w:trHeight w:val="2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3" w:rsidRPr="008C4143" w:rsidRDefault="008C4143" w:rsidP="008C4143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3" w:rsidRPr="008C4143" w:rsidRDefault="008C4143" w:rsidP="008C4143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3" w:rsidRPr="008C4143" w:rsidRDefault="008C4143" w:rsidP="008C4143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D753F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753F3">
              <w:rPr>
                <w:rFonts w:ascii="Times New Roman" w:eastAsia="Times New Roman" w:hAnsi="Times New Roman" w:cs="Times New Roman"/>
                <w:bCs/>
              </w:rPr>
              <w:t xml:space="preserve">Коммерческие организации </w:t>
            </w:r>
            <w:r w:rsidRPr="00D753F3">
              <w:rPr>
                <w:rFonts w:ascii="Times New Roman" w:eastAsia="Times New Roman" w:hAnsi="Times New Roman" w:cs="Times New Roman"/>
              </w:rPr>
              <w:t xml:space="preserve">(отчет - по форме статистического наблюдения  N 11 "Сведения о наличии и движении основных фондов (средств) и других нефинансовых активов" </w:t>
            </w:r>
            <w:proofErr w:type="gramEnd"/>
          </w:p>
        </w:tc>
      </w:tr>
      <w:tr w:rsidR="008C4143" w:rsidRPr="008C4143" w:rsidTr="00D753F3">
        <w:trPr>
          <w:trHeight w:val="2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3" w:rsidRPr="008C4143" w:rsidRDefault="008C4143" w:rsidP="008C4143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3" w:rsidRPr="008C4143" w:rsidRDefault="008C4143" w:rsidP="008C4143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3" w:rsidRPr="008C4143" w:rsidRDefault="008C4143" w:rsidP="008C4143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2022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прогноз</w:t>
            </w:r>
          </w:p>
        </w:tc>
      </w:tr>
      <w:tr w:rsidR="008C4143" w:rsidRPr="008C4143" w:rsidTr="00D753F3">
        <w:trPr>
          <w:trHeight w:val="2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3" w:rsidRPr="008C4143" w:rsidRDefault="008C4143" w:rsidP="008C4143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3" w:rsidRPr="008C4143" w:rsidRDefault="008C4143" w:rsidP="008C4143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3" w:rsidRPr="008C4143" w:rsidRDefault="008C4143" w:rsidP="008C4143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отчет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оценка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43" w:rsidRPr="008C4143" w:rsidRDefault="008C414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143"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1.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 xml:space="preserve">Наличие основных фондов </w:t>
            </w:r>
            <w:r w:rsidRPr="00D753F3">
              <w:rPr>
                <w:rFonts w:ascii="Times New Roman" w:eastAsia="Times New Roman" w:hAnsi="Times New Roman" w:cs="Times New Roman"/>
                <w:b/>
                <w:u w:val="single"/>
              </w:rPr>
              <w:t>на конец года</w:t>
            </w:r>
            <w:r w:rsidRPr="00D753F3">
              <w:rPr>
                <w:rFonts w:ascii="Times New Roman" w:eastAsia="Times New Roman" w:hAnsi="Times New Roman" w:cs="Times New Roman"/>
                <w:b/>
              </w:rPr>
              <w:t xml:space="preserve"> по остаточной балансовой стоимости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2 185 871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2 901 729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3 035 312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3 038 172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3 019 614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Сельское, лесное  хозяйство, охота, рыболовство и рыбоводство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774 100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1 101 905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1 152 770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1 252 520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1 300 055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Промышленность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8C414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1 356 584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1 739 342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1 822 825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1 736 237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1 670 587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Arial CYR" w:eastAsia="Times New Roman" w:hAnsi="Arial CYR" w:cs="Arial CYR"/>
              </w:rPr>
            </w:pPr>
            <w:r w:rsidRPr="008C414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1 258 485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1 644 570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1 731 154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1 647 804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1 584 954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Arial CYR" w:eastAsia="Times New Roman" w:hAnsi="Arial CYR" w:cs="Arial CYR"/>
              </w:rPr>
            </w:pPr>
            <w:r w:rsidRPr="008C414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Arial CYR" w:eastAsia="Times New Roman" w:hAnsi="Arial CYR" w:cs="Arial CYR"/>
              </w:rPr>
            </w:pPr>
            <w:r w:rsidRPr="008C414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98 099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94 772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91 671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88 433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85 633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Arial CYR" w:eastAsia="Times New Roman" w:hAnsi="Arial CYR" w:cs="Arial CYR"/>
              </w:rPr>
            </w:pPr>
            <w:r w:rsidRPr="008C414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7 487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10 414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10 414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10 414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10 414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Arial CYR" w:eastAsia="Times New Roman" w:hAnsi="Arial CYR" w:cs="Arial CYR"/>
              </w:rPr>
            </w:pPr>
            <w:r w:rsidRPr="008C414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35 068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34 740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34 328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33 990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33 562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предоставление прочих видов 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Arial CYR" w:eastAsia="Times New Roman" w:hAnsi="Arial CYR" w:cs="Arial CYR"/>
              </w:rPr>
            </w:pPr>
            <w:r w:rsidRPr="008C414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12 632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15 328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14 975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5 011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4 996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2.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Увеличение полной учетной стоимости основных фондов за отчетный год за счет создания новой стоимости (ввода в действие новых объектов основных фондов,  модернизации, реконструкции)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1 260 001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1 063 154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741 080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741 280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807 060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Сельское, лесное  хозяйство, охота, рыболовство и рыбоводство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810 790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547 658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534 100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529 790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589 860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Промышленность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432 757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511 406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204 300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214 500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432 757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511 406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204 300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208 800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214 500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16 454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4 090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2 680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2 690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2 700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3.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Наличие основных фондов </w:t>
            </w:r>
            <w:r w:rsidRPr="00D753F3">
              <w:rPr>
                <w:rFonts w:ascii="Times New Roman" w:eastAsia="Times New Roman" w:hAnsi="Times New Roman" w:cs="Times New Roman"/>
                <w:b/>
                <w:u w:val="single"/>
              </w:rPr>
              <w:t>на конец года</w:t>
            </w:r>
            <w:r w:rsidRPr="00D753F3">
              <w:rPr>
                <w:rFonts w:ascii="Times New Roman" w:eastAsia="Times New Roman" w:hAnsi="Times New Roman" w:cs="Times New Roman"/>
                <w:b/>
              </w:rPr>
              <w:t xml:space="preserve"> по полной учетной стоимости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тыс. руб.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4 552 134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5 206 526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5 556 029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5 748 040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D753F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F3">
              <w:rPr>
                <w:rFonts w:ascii="Times New Roman" w:eastAsia="Times New Roman" w:hAnsi="Times New Roman" w:cs="Times New Roman"/>
                <w:b/>
              </w:rPr>
              <w:t>5 929 422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Сельское, лесное  хозяйство, охота, рыболовство и рыбоводство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809 342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1 157 000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1 210 410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1 340 200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1 430 060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Промышленность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3 619 304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3 925 837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4 221 060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4 311 440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41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4 402 362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3 294 249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3 586 278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3 872 740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3 956 790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4 044 282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 xml:space="preserve">обеспечение электрической энергией, газом и паром; </w:t>
            </w:r>
            <w:r w:rsidRPr="008C4143">
              <w:rPr>
                <w:rFonts w:ascii="Times New Roman" w:eastAsia="Times New Roman" w:hAnsi="Times New Roman" w:cs="Times New Roman"/>
              </w:rPr>
              <w:lastRenderedPageBreak/>
              <w:t>кондиционирование воздуха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325 055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339 559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348 320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354 650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358 080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23 683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23 720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25 000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70 556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70 720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71 310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71 900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72 000</w:t>
            </w:r>
          </w:p>
        </w:tc>
      </w:tr>
      <w:tr w:rsidR="00D753F3" w:rsidRPr="008C4143" w:rsidTr="00D753F3">
        <w:trPr>
          <w:trHeight w:val="20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29 249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29 249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29 249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3" w:rsidRPr="008C4143" w:rsidRDefault="00D753F3" w:rsidP="008C414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C414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753F3" w:rsidRDefault="00D753F3" w:rsidP="009544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753F3" w:rsidRDefault="00D75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5C21" w:rsidRDefault="00525C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"/>
        <w:gridCol w:w="573"/>
        <w:gridCol w:w="1029"/>
        <w:gridCol w:w="4047"/>
        <w:gridCol w:w="945"/>
        <w:gridCol w:w="774"/>
        <w:gridCol w:w="774"/>
        <w:gridCol w:w="774"/>
        <w:gridCol w:w="774"/>
        <w:gridCol w:w="781"/>
        <w:gridCol w:w="788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F820E8" w:rsidRPr="00525C21" w:rsidTr="00CC5307">
        <w:trPr>
          <w:gridAfter w:val="9"/>
          <w:wAfter w:w="2018" w:type="pct"/>
          <w:trHeight w:val="300"/>
        </w:trPr>
        <w:tc>
          <w:tcPr>
            <w:tcW w:w="29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E8" w:rsidRPr="00525C21" w:rsidRDefault="00F820E8" w:rsidP="00525C21">
            <w:pPr>
              <w:ind w:firstLine="0"/>
              <w:jc w:val="center"/>
              <w:rPr>
                <w:rFonts w:ascii="Arial CYR" w:eastAsia="Times New Roman" w:hAnsi="Arial CYR" w:cs="Arial CYR"/>
                <w:b/>
                <w:sz w:val="24"/>
                <w:szCs w:val="24"/>
              </w:rPr>
            </w:pPr>
            <w:r w:rsidRPr="00525C21">
              <w:rPr>
                <w:rFonts w:ascii="Arial CYR" w:eastAsia="Times New Roman" w:hAnsi="Arial CYR" w:cs="Arial CYR"/>
                <w:b/>
                <w:sz w:val="24"/>
                <w:szCs w:val="24"/>
              </w:rPr>
              <w:t xml:space="preserve">   Форма 1-Ф "Финансовые результаты предприятий и организаций" - прибыль прибыльных организаций</w:t>
            </w:r>
          </w:p>
        </w:tc>
      </w:tr>
      <w:tr w:rsidR="00CC5307" w:rsidRPr="00CC5307" w:rsidTr="00AE16ED">
        <w:trPr>
          <w:gridBefore w:val="1"/>
          <w:wBefore w:w="15" w:type="pct"/>
          <w:trHeight w:val="31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C5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C5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Разделы и подразделы ОКВЭД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(крупные, средние и малые организации)</w:t>
            </w:r>
          </w:p>
        </w:tc>
        <w:tc>
          <w:tcPr>
            <w:tcW w:w="21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5307">
              <w:rPr>
                <w:rFonts w:ascii="Times New Roman" w:eastAsia="Times New Roman" w:hAnsi="Times New Roman" w:cs="Times New Roman"/>
                <w:bCs/>
              </w:rPr>
              <w:t>в том числе</w:t>
            </w:r>
          </w:p>
        </w:tc>
      </w:tr>
      <w:tr w:rsidR="00DF27CE" w:rsidRPr="00CC5307" w:rsidTr="00AE16ED">
        <w:trPr>
          <w:gridBefore w:val="1"/>
          <w:wBefore w:w="15" w:type="pct"/>
          <w:trHeight w:val="153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крупные и средние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малые организации</w:t>
            </w:r>
          </w:p>
        </w:tc>
      </w:tr>
      <w:tr w:rsidR="00DF27CE" w:rsidRPr="00CC5307" w:rsidTr="00AE16ED">
        <w:trPr>
          <w:gridBefore w:val="1"/>
          <w:wBefore w:w="15" w:type="pct"/>
          <w:cantSplit/>
          <w:trHeight w:val="998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прогноз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прогноз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прогноз</w:t>
            </w:r>
          </w:p>
        </w:tc>
      </w:tr>
      <w:tr w:rsidR="00AE16ED" w:rsidRPr="00CC5307" w:rsidTr="00AE16ED">
        <w:trPr>
          <w:gridBefore w:val="1"/>
          <w:wBefore w:w="15" w:type="pct"/>
          <w:cantSplit/>
          <w:trHeight w:val="986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CC5307" w:rsidRDefault="00CC5307" w:rsidP="00AE16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AE16E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</w:tr>
      <w:tr w:rsidR="00DF27CE" w:rsidRPr="00CC5307" w:rsidTr="00C27BAE">
        <w:trPr>
          <w:gridBefore w:val="1"/>
          <w:wBefore w:w="15" w:type="pct"/>
          <w:cantSplit/>
          <w:trHeight w:val="1054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07" w:rsidRPr="00CC5307" w:rsidRDefault="00CC5307" w:rsidP="00CC530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Прибыль до налогообложения прибыльных организаций по данным бухгалтерского учета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07" w:rsidRPr="00CC5307" w:rsidRDefault="00CC5307" w:rsidP="00CC530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млн. руб.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522,322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586,193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594,314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604,910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611,325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145,334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194,164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196,339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198,667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201,199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376,988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392,029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397,975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406,243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5307">
              <w:rPr>
                <w:rFonts w:ascii="Times New Roman" w:eastAsia="Times New Roman" w:hAnsi="Times New Roman" w:cs="Times New Roman"/>
                <w:b/>
              </w:rPr>
              <w:t>410,126</w:t>
            </w:r>
          </w:p>
        </w:tc>
      </w:tr>
      <w:tr w:rsidR="00AE16ED" w:rsidRPr="00CC5307" w:rsidTr="00C27BAE">
        <w:trPr>
          <w:gridBefore w:val="1"/>
          <w:wBefore w:w="15" w:type="pct"/>
          <w:cantSplit/>
          <w:trHeight w:val="617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в т. ч. по видам экономической деятельности: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27CE" w:rsidRPr="00CC5307" w:rsidTr="004B270B">
        <w:trPr>
          <w:gridBefore w:val="1"/>
          <w:wBefore w:w="15" w:type="pct"/>
          <w:cantSplit/>
          <w:trHeight w:val="1134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82,715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108,917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111,598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114,932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118,496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23,894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25,549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27,372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29,389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82,715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85,023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86,049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87,560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89,107</w:t>
            </w:r>
          </w:p>
        </w:tc>
      </w:tr>
      <w:tr w:rsidR="00DF27CE" w:rsidRPr="00CC5307" w:rsidTr="00C27BAE">
        <w:trPr>
          <w:gridBefore w:val="1"/>
          <w:wBefore w:w="15" w:type="pct"/>
          <w:cantSplit/>
          <w:trHeight w:val="1018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07" w:rsidRPr="00CC5307" w:rsidRDefault="00CC5307" w:rsidP="00CC530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Промышленное производство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348,788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381,374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384,014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386,593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389,120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144,944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169,850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170,270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170,695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171,110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203,844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211,524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213,744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215,898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5307">
              <w:rPr>
                <w:rFonts w:ascii="Times New Roman" w:eastAsia="Times New Roman" w:hAnsi="Times New Roman" w:cs="Times New Roman"/>
                <w:i/>
              </w:rPr>
              <w:t>218,010</w:t>
            </w:r>
          </w:p>
        </w:tc>
      </w:tr>
      <w:tr w:rsidR="00DF27CE" w:rsidRPr="00CC5307" w:rsidTr="004B270B">
        <w:trPr>
          <w:gridBefore w:val="1"/>
          <w:wBefore w:w="15" w:type="pct"/>
          <w:cantSplit/>
          <w:trHeight w:val="1134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348,788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380,974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383,544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386,098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388,610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144,944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169,450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169,800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170,200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170,600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203,844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211,524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213,744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215,898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218,010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1134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0,470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0,510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0,510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1134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2,786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3,739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3,970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4,210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4,460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2,786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3,739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3,970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4,210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4,460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971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41,363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42,855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43,816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44,117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45,168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0,390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0,600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0,700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40,973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42,455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43,316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43,517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44,468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972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Транспортировка и хранение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23,800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24,070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24,440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24,810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25,180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23,800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24,070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24,440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24,810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C27BA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25,180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849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2,715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2,950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3,180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3,400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3,630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2,715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2,950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3,400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3,630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869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0,212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0,920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0,960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1,020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1,060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0,212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0,920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0,960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1,020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1,060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954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8,344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9,221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9,562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12,437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10,203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8,344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9,221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9,562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12,437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10,203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841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6,105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6,250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6,570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6,880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7,190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6,105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6,250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6,570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6,880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7,190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838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1,305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1,460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1,525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1,590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1,655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1,305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1,525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1,590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1,655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817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C53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0,328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0,350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0,328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0,350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0,450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0,500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88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lastRenderedPageBreak/>
              <w:t>1.12.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3,846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4,050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4,240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4,430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4,620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3,846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4,240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4,430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4,620</w:t>
            </w:r>
          </w:p>
        </w:tc>
      </w:tr>
      <w:tr w:rsidR="00AE16ED" w:rsidRPr="00CC5307" w:rsidTr="004B270B">
        <w:trPr>
          <w:gridBefore w:val="1"/>
          <w:wBefore w:w="15" w:type="pct"/>
          <w:cantSplit/>
          <w:trHeight w:val="797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7" w:rsidRPr="00CC5307" w:rsidRDefault="00CC5307" w:rsidP="004B270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7" w:rsidRPr="00CC5307" w:rsidRDefault="00CC5307" w:rsidP="00CC530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0,041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0,041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5307" w:rsidRPr="00CC5307" w:rsidRDefault="00CC5307" w:rsidP="004B270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5307">
              <w:rPr>
                <w:rFonts w:ascii="Times New Roman" w:eastAsia="Times New Roman" w:hAnsi="Times New Roman" w:cs="Times New Roman"/>
              </w:rPr>
              <w:t>0,043</w:t>
            </w:r>
          </w:p>
        </w:tc>
      </w:tr>
    </w:tbl>
    <w:p w:rsidR="00B40DCF" w:rsidRDefault="00B40DCF" w:rsidP="00F820E8">
      <w:pPr>
        <w:rPr>
          <w:rFonts w:ascii="Times New Roman" w:hAnsi="Times New Roman" w:cs="Times New Roman"/>
          <w:sz w:val="24"/>
          <w:szCs w:val="24"/>
        </w:rPr>
      </w:pPr>
    </w:p>
    <w:sectPr w:rsidR="00B40DCF" w:rsidSect="00BC57DD">
      <w:pgSz w:w="16838" w:h="11906" w:orient="landscape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0DA"/>
    <w:multiLevelType w:val="hybridMultilevel"/>
    <w:tmpl w:val="EC32D2CE"/>
    <w:lvl w:ilvl="0" w:tplc="60181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2D2F4D"/>
    <w:multiLevelType w:val="hybridMultilevel"/>
    <w:tmpl w:val="AD562EC6"/>
    <w:lvl w:ilvl="0" w:tplc="230C07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D170E6A"/>
    <w:multiLevelType w:val="singleLevel"/>
    <w:tmpl w:val="62420770"/>
    <w:lvl w:ilvl="0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5D"/>
    <w:rsid w:val="00003AC1"/>
    <w:rsid w:val="00006827"/>
    <w:rsid w:val="00006D8B"/>
    <w:rsid w:val="0000704E"/>
    <w:rsid w:val="00007AA1"/>
    <w:rsid w:val="00014D36"/>
    <w:rsid w:val="0002003B"/>
    <w:rsid w:val="00025F50"/>
    <w:rsid w:val="000272C9"/>
    <w:rsid w:val="00030A19"/>
    <w:rsid w:val="0003533A"/>
    <w:rsid w:val="000359A2"/>
    <w:rsid w:val="00042D1E"/>
    <w:rsid w:val="000469ED"/>
    <w:rsid w:val="000474E0"/>
    <w:rsid w:val="000477CC"/>
    <w:rsid w:val="00056CA1"/>
    <w:rsid w:val="00057413"/>
    <w:rsid w:val="00057EE7"/>
    <w:rsid w:val="00060116"/>
    <w:rsid w:val="00060AB5"/>
    <w:rsid w:val="000615FF"/>
    <w:rsid w:val="00063548"/>
    <w:rsid w:val="0006762D"/>
    <w:rsid w:val="000740A8"/>
    <w:rsid w:val="0007424D"/>
    <w:rsid w:val="000760E2"/>
    <w:rsid w:val="00080032"/>
    <w:rsid w:val="000818AA"/>
    <w:rsid w:val="00085B3F"/>
    <w:rsid w:val="00087F2C"/>
    <w:rsid w:val="0009521F"/>
    <w:rsid w:val="00095553"/>
    <w:rsid w:val="00096873"/>
    <w:rsid w:val="000A0FBB"/>
    <w:rsid w:val="000A1116"/>
    <w:rsid w:val="000A2945"/>
    <w:rsid w:val="000B1291"/>
    <w:rsid w:val="000B14E1"/>
    <w:rsid w:val="000B183B"/>
    <w:rsid w:val="000B2C1E"/>
    <w:rsid w:val="000B5F6D"/>
    <w:rsid w:val="000C2E34"/>
    <w:rsid w:val="000C43F7"/>
    <w:rsid w:val="000C634A"/>
    <w:rsid w:val="000D5E99"/>
    <w:rsid w:val="000D73FD"/>
    <w:rsid w:val="000D7CED"/>
    <w:rsid w:val="000E1189"/>
    <w:rsid w:val="000E234A"/>
    <w:rsid w:val="000E2A18"/>
    <w:rsid w:val="000F1D1D"/>
    <w:rsid w:val="000F2A90"/>
    <w:rsid w:val="0010036D"/>
    <w:rsid w:val="00103E05"/>
    <w:rsid w:val="00104E5F"/>
    <w:rsid w:val="001060ED"/>
    <w:rsid w:val="0011156E"/>
    <w:rsid w:val="0011222B"/>
    <w:rsid w:val="00115178"/>
    <w:rsid w:val="001157D3"/>
    <w:rsid w:val="001167DE"/>
    <w:rsid w:val="001215BE"/>
    <w:rsid w:val="00123008"/>
    <w:rsid w:val="00124C13"/>
    <w:rsid w:val="00125E6E"/>
    <w:rsid w:val="00127E91"/>
    <w:rsid w:val="00136CC9"/>
    <w:rsid w:val="00141253"/>
    <w:rsid w:val="001432FB"/>
    <w:rsid w:val="001446C6"/>
    <w:rsid w:val="001472BD"/>
    <w:rsid w:val="00154F4C"/>
    <w:rsid w:val="001605D1"/>
    <w:rsid w:val="00160DEB"/>
    <w:rsid w:val="00164D70"/>
    <w:rsid w:val="001677A9"/>
    <w:rsid w:val="00171519"/>
    <w:rsid w:val="00171E24"/>
    <w:rsid w:val="00172429"/>
    <w:rsid w:val="00173390"/>
    <w:rsid w:val="00176BEB"/>
    <w:rsid w:val="001813CD"/>
    <w:rsid w:val="00186D1A"/>
    <w:rsid w:val="00196176"/>
    <w:rsid w:val="001A0217"/>
    <w:rsid w:val="001A08D0"/>
    <w:rsid w:val="001A5A54"/>
    <w:rsid w:val="001B45C8"/>
    <w:rsid w:val="001C4780"/>
    <w:rsid w:val="001D02D6"/>
    <w:rsid w:val="001D6A76"/>
    <w:rsid w:val="001E08B2"/>
    <w:rsid w:val="001E2A3E"/>
    <w:rsid w:val="001E34DA"/>
    <w:rsid w:val="001E4438"/>
    <w:rsid w:val="001E575C"/>
    <w:rsid w:val="001F3564"/>
    <w:rsid w:val="002008D1"/>
    <w:rsid w:val="002072CF"/>
    <w:rsid w:val="002102F7"/>
    <w:rsid w:val="002137DF"/>
    <w:rsid w:val="002140B9"/>
    <w:rsid w:val="00230EF7"/>
    <w:rsid w:val="00240D0A"/>
    <w:rsid w:val="00250A6E"/>
    <w:rsid w:val="00251722"/>
    <w:rsid w:val="00253289"/>
    <w:rsid w:val="00253ECF"/>
    <w:rsid w:val="00257FB5"/>
    <w:rsid w:val="002601D5"/>
    <w:rsid w:val="00262F11"/>
    <w:rsid w:val="00265D24"/>
    <w:rsid w:val="002666DE"/>
    <w:rsid w:val="00267D35"/>
    <w:rsid w:val="00273B92"/>
    <w:rsid w:val="00275CFD"/>
    <w:rsid w:val="00280352"/>
    <w:rsid w:val="00285476"/>
    <w:rsid w:val="002867A3"/>
    <w:rsid w:val="0028726B"/>
    <w:rsid w:val="00287CD9"/>
    <w:rsid w:val="00292D7E"/>
    <w:rsid w:val="00294666"/>
    <w:rsid w:val="002A0830"/>
    <w:rsid w:val="002A27A7"/>
    <w:rsid w:val="002A73DC"/>
    <w:rsid w:val="002B188C"/>
    <w:rsid w:val="002B2B6B"/>
    <w:rsid w:val="002B6EC9"/>
    <w:rsid w:val="002C2379"/>
    <w:rsid w:val="002C5810"/>
    <w:rsid w:val="002D2071"/>
    <w:rsid w:val="002D2A49"/>
    <w:rsid w:val="002D423D"/>
    <w:rsid w:val="002D749E"/>
    <w:rsid w:val="002E2741"/>
    <w:rsid w:val="002E75C9"/>
    <w:rsid w:val="002F17DC"/>
    <w:rsid w:val="003034A6"/>
    <w:rsid w:val="00303E17"/>
    <w:rsid w:val="00313EE6"/>
    <w:rsid w:val="0031599A"/>
    <w:rsid w:val="003172E6"/>
    <w:rsid w:val="003244AD"/>
    <w:rsid w:val="003246D6"/>
    <w:rsid w:val="003304E5"/>
    <w:rsid w:val="0034030C"/>
    <w:rsid w:val="0034313A"/>
    <w:rsid w:val="0034382D"/>
    <w:rsid w:val="00346597"/>
    <w:rsid w:val="00347693"/>
    <w:rsid w:val="00350D5D"/>
    <w:rsid w:val="003510E8"/>
    <w:rsid w:val="00351792"/>
    <w:rsid w:val="00353AA0"/>
    <w:rsid w:val="00355A49"/>
    <w:rsid w:val="00357D7B"/>
    <w:rsid w:val="00360A76"/>
    <w:rsid w:val="00360B63"/>
    <w:rsid w:val="003649BE"/>
    <w:rsid w:val="0037472D"/>
    <w:rsid w:val="00380F46"/>
    <w:rsid w:val="003821E4"/>
    <w:rsid w:val="0039750B"/>
    <w:rsid w:val="003A1019"/>
    <w:rsid w:val="003A23BE"/>
    <w:rsid w:val="003A4C59"/>
    <w:rsid w:val="003A52F7"/>
    <w:rsid w:val="003B3992"/>
    <w:rsid w:val="003B586B"/>
    <w:rsid w:val="003B6491"/>
    <w:rsid w:val="003D0102"/>
    <w:rsid w:val="003D2DF9"/>
    <w:rsid w:val="003D3D2D"/>
    <w:rsid w:val="003D7FC7"/>
    <w:rsid w:val="003E09A9"/>
    <w:rsid w:val="003E12BD"/>
    <w:rsid w:val="003F26B9"/>
    <w:rsid w:val="003F46AB"/>
    <w:rsid w:val="004049F9"/>
    <w:rsid w:val="004052B4"/>
    <w:rsid w:val="00405377"/>
    <w:rsid w:val="004068B2"/>
    <w:rsid w:val="004122F5"/>
    <w:rsid w:val="00412992"/>
    <w:rsid w:val="004132E1"/>
    <w:rsid w:val="00413500"/>
    <w:rsid w:val="00414298"/>
    <w:rsid w:val="00415AB1"/>
    <w:rsid w:val="0041649D"/>
    <w:rsid w:val="00417AA2"/>
    <w:rsid w:val="00420ABA"/>
    <w:rsid w:val="0042309C"/>
    <w:rsid w:val="00425470"/>
    <w:rsid w:val="004330AD"/>
    <w:rsid w:val="00434D25"/>
    <w:rsid w:val="00437E8D"/>
    <w:rsid w:val="0044126A"/>
    <w:rsid w:val="00450DF8"/>
    <w:rsid w:val="00452148"/>
    <w:rsid w:val="00463DAF"/>
    <w:rsid w:val="00480CB4"/>
    <w:rsid w:val="004916E1"/>
    <w:rsid w:val="004A4313"/>
    <w:rsid w:val="004A646B"/>
    <w:rsid w:val="004B270B"/>
    <w:rsid w:val="004B54A0"/>
    <w:rsid w:val="004B6864"/>
    <w:rsid w:val="004B6FC6"/>
    <w:rsid w:val="004B7CD8"/>
    <w:rsid w:val="004C0B4F"/>
    <w:rsid w:val="004C3159"/>
    <w:rsid w:val="004C3ABB"/>
    <w:rsid w:val="004C4B8D"/>
    <w:rsid w:val="004C4CF1"/>
    <w:rsid w:val="004D35A9"/>
    <w:rsid w:val="004E0480"/>
    <w:rsid w:val="004E369D"/>
    <w:rsid w:val="004E46EB"/>
    <w:rsid w:val="004F4267"/>
    <w:rsid w:val="00503865"/>
    <w:rsid w:val="00506386"/>
    <w:rsid w:val="00507D78"/>
    <w:rsid w:val="00512A2E"/>
    <w:rsid w:val="00514017"/>
    <w:rsid w:val="0052108A"/>
    <w:rsid w:val="00521704"/>
    <w:rsid w:val="00522958"/>
    <w:rsid w:val="00525915"/>
    <w:rsid w:val="00525C21"/>
    <w:rsid w:val="005262C5"/>
    <w:rsid w:val="00526DCE"/>
    <w:rsid w:val="005379EE"/>
    <w:rsid w:val="005425E9"/>
    <w:rsid w:val="0054628E"/>
    <w:rsid w:val="00550CE8"/>
    <w:rsid w:val="00553F1B"/>
    <w:rsid w:val="0055677A"/>
    <w:rsid w:val="00557A2D"/>
    <w:rsid w:val="005602BE"/>
    <w:rsid w:val="005673DE"/>
    <w:rsid w:val="00567817"/>
    <w:rsid w:val="00576235"/>
    <w:rsid w:val="00580D09"/>
    <w:rsid w:val="00582DA2"/>
    <w:rsid w:val="005852D8"/>
    <w:rsid w:val="005A027F"/>
    <w:rsid w:val="005A29D0"/>
    <w:rsid w:val="005A41AE"/>
    <w:rsid w:val="005A4529"/>
    <w:rsid w:val="005A6DA5"/>
    <w:rsid w:val="005B0372"/>
    <w:rsid w:val="005C5CD9"/>
    <w:rsid w:val="005C7D4D"/>
    <w:rsid w:val="005D14A4"/>
    <w:rsid w:val="005D686B"/>
    <w:rsid w:val="005E1475"/>
    <w:rsid w:val="005E5340"/>
    <w:rsid w:val="005E5A1E"/>
    <w:rsid w:val="005F25B6"/>
    <w:rsid w:val="005F5CAE"/>
    <w:rsid w:val="005F7DAA"/>
    <w:rsid w:val="00600C0B"/>
    <w:rsid w:val="006018D9"/>
    <w:rsid w:val="00601E28"/>
    <w:rsid w:val="006033E3"/>
    <w:rsid w:val="00603F34"/>
    <w:rsid w:val="006051D5"/>
    <w:rsid w:val="006134F2"/>
    <w:rsid w:val="006156DA"/>
    <w:rsid w:val="00616695"/>
    <w:rsid w:val="00623049"/>
    <w:rsid w:val="00633D55"/>
    <w:rsid w:val="00634807"/>
    <w:rsid w:val="00640AC1"/>
    <w:rsid w:val="0064301A"/>
    <w:rsid w:val="0065152E"/>
    <w:rsid w:val="00652C8A"/>
    <w:rsid w:val="00655BE8"/>
    <w:rsid w:val="00656BB9"/>
    <w:rsid w:val="00657130"/>
    <w:rsid w:val="00660CA2"/>
    <w:rsid w:val="006630EF"/>
    <w:rsid w:val="00663C2E"/>
    <w:rsid w:val="00664870"/>
    <w:rsid w:val="00665BE5"/>
    <w:rsid w:val="00673059"/>
    <w:rsid w:val="006733D6"/>
    <w:rsid w:val="00683B60"/>
    <w:rsid w:val="00683FFE"/>
    <w:rsid w:val="00684C30"/>
    <w:rsid w:val="006862A0"/>
    <w:rsid w:val="006920C3"/>
    <w:rsid w:val="0069686C"/>
    <w:rsid w:val="006970BB"/>
    <w:rsid w:val="006976C7"/>
    <w:rsid w:val="006A1414"/>
    <w:rsid w:val="006A2990"/>
    <w:rsid w:val="006A2D12"/>
    <w:rsid w:val="006A41D4"/>
    <w:rsid w:val="006B0801"/>
    <w:rsid w:val="006C22C5"/>
    <w:rsid w:val="006C67EB"/>
    <w:rsid w:val="006D50C6"/>
    <w:rsid w:val="006D634E"/>
    <w:rsid w:val="006D67B0"/>
    <w:rsid w:val="006D6B69"/>
    <w:rsid w:val="006D6E4B"/>
    <w:rsid w:val="006E4C5D"/>
    <w:rsid w:val="006E581D"/>
    <w:rsid w:val="006E6029"/>
    <w:rsid w:val="006F6EBE"/>
    <w:rsid w:val="006F7EBE"/>
    <w:rsid w:val="007020B8"/>
    <w:rsid w:val="00702DD3"/>
    <w:rsid w:val="00706B0A"/>
    <w:rsid w:val="0071515E"/>
    <w:rsid w:val="0071659B"/>
    <w:rsid w:val="0072054F"/>
    <w:rsid w:val="00721747"/>
    <w:rsid w:val="00725432"/>
    <w:rsid w:val="007254E9"/>
    <w:rsid w:val="00731305"/>
    <w:rsid w:val="00731B21"/>
    <w:rsid w:val="0073571B"/>
    <w:rsid w:val="00736637"/>
    <w:rsid w:val="0073788B"/>
    <w:rsid w:val="00741871"/>
    <w:rsid w:val="007419C7"/>
    <w:rsid w:val="00742CAB"/>
    <w:rsid w:val="00746D29"/>
    <w:rsid w:val="00750554"/>
    <w:rsid w:val="00755A4B"/>
    <w:rsid w:val="00755D25"/>
    <w:rsid w:val="00757C4F"/>
    <w:rsid w:val="007612DD"/>
    <w:rsid w:val="00761534"/>
    <w:rsid w:val="007642A1"/>
    <w:rsid w:val="007645D5"/>
    <w:rsid w:val="00770C33"/>
    <w:rsid w:val="00771515"/>
    <w:rsid w:val="0079462C"/>
    <w:rsid w:val="007A42A8"/>
    <w:rsid w:val="007A655C"/>
    <w:rsid w:val="007B6F4E"/>
    <w:rsid w:val="007C54B3"/>
    <w:rsid w:val="007C637E"/>
    <w:rsid w:val="007C7570"/>
    <w:rsid w:val="007D22A3"/>
    <w:rsid w:val="007D3651"/>
    <w:rsid w:val="007D7D71"/>
    <w:rsid w:val="007E1A07"/>
    <w:rsid w:val="007E594A"/>
    <w:rsid w:val="007F293C"/>
    <w:rsid w:val="007F4396"/>
    <w:rsid w:val="007F4D75"/>
    <w:rsid w:val="007F5EB5"/>
    <w:rsid w:val="007F6584"/>
    <w:rsid w:val="007F67A3"/>
    <w:rsid w:val="008016E8"/>
    <w:rsid w:val="008019B9"/>
    <w:rsid w:val="00801AC3"/>
    <w:rsid w:val="008062FE"/>
    <w:rsid w:val="00810F71"/>
    <w:rsid w:val="008159E2"/>
    <w:rsid w:val="00817C79"/>
    <w:rsid w:val="008316A9"/>
    <w:rsid w:val="008324D6"/>
    <w:rsid w:val="008333E6"/>
    <w:rsid w:val="0083417B"/>
    <w:rsid w:val="00834654"/>
    <w:rsid w:val="00836201"/>
    <w:rsid w:val="00840F41"/>
    <w:rsid w:val="0084338F"/>
    <w:rsid w:val="0084429C"/>
    <w:rsid w:val="0084743B"/>
    <w:rsid w:val="00851DC7"/>
    <w:rsid w:val="00852B11"/>
    <w:rsid w:val="0085430B"/>
    <w:rsid w:val="00854892"/>
    <w:rsid w:val="00862E4C"/>
    <w:rsid w:val="0086502A"/>
    <w:rsid w:val="00867841"/>
    <w:rsid w:val="00873C42"/>
    <w:rsid w:val="00882EC1"/>
    <w:rsid w:val="00885E5C"/>
    <w:rsid w:val="008874A5"/>
    <w:rsid w:val="008933BA"/>
    <w:rsid w:val="00893993"/>
    <w:rsid w:val="0089505C"/>
    <w:rsid w:val="00895992"/>
    <w:rsid w:val="008964D8"/>
    <w:rsid w:val="00897E43"/>
    <w:rsid w:val="008B3B46"/>
    <w:rsid w:val="008C4143"/>
    <w:rsid w:val="008C4C69"/>
    <w:rsid w:val="008C78F2"/>
    <w:rsid w:val="008C7AC4"/>
    <w:rsid w:val="008D2CD4"/>
    <w:rsid w:val="008D39EB"/>
    <w:rsid w:val="008D68A2"/>
    <w:rsid w:val="008E4780"/>
    <w:rsid w:val="008F1650"/>
    <w:rsid w:val="008F3F4B"/>
    <w:rsid w:val="008F5407"/>
    <w:rsid w:val="008F5B05"/>
    <w:rsid w:val="00901A3B"/>
    <w:rsid w:val="00902379"/>
    <w:rsid w:val="0091165E"/>
    <w:rsid w:val="0091262F"/>
    <w:rsid w:val="00913C84"/>
    <w:rsid w:val="00923AB3"/>
    <w:rsid w:val="009302DB"/>
    <w:rsid w:val="0093076D"/>
    <w:rsid w:val="009336C9"/>
    <w:rsid w:val="0094225E"/>
    <w:rsid w:val="00942B38"/>
    <w:rsid w:val="0094467B"/>
    <w:rsid w:val="00954400"/>
    <w:rsid w:val="0096304C"/>
    <w:rsid w:val="00963288"/>
    <w:rsid w:val="00971248"/>
    <w:rsid w:val="009741F3"/>
    <w:rsid w:val="0097495F"/>
    <w:rsid w:val="00975DFD"/>
    <w:rsid w:val="009845F3"/>
    <w:rsid w:val="0098720F"/>
    <w:rsid w:val="009A1600"/>
    <w:rsid w:val="009A5793"/>
    <w:rsid w:val="009A64C9"/>
    <w:rsid w:val="009A6D4C"/>
    <w:rsid w:val="009B11F6"/>
    <w:rsid w:val="009B24F6"/>
    <w:rsid w:val="009B6C8B"/>
    <w:rsid w:val="009D1230"/>
    <w:rsid w:val="009D5594"/>
    <w:rsid w:val="009D6331"/>
    <w:rsid w:val="009D6349"/>
    <w:rsid w:val="009E1D92"/>
    <w:rsid w:val="009E282D"/>
    <w:rsid w:val="009E2BED"/>
    <w:rsid w:val="009E2D31"/>
    <w:rsid w:val="009E2FEF"/>
    <w:rsid w:val="009E76C8"/>
    <w:rsid w:val="009F4224"/>
    <w:rsid w:val="009F5FA0"/>
    <w:rsid w:val="009F66C8"/>
    <w:rsid w:val="009F7FF9"/>
    <w:rsid w:val="00A057EC"/>
    <w:rsid w:val="00A0750F"/>
    <w:rsid w:val="00A0793E"/>
    <w:rsid w:val="00A07E3B"/>
    <w:rsid w:val="00A10B24"/>
    <w:rsid w:val="00A13BBE"/>
    <w:rsid w:val="00A156DD"/>
    <w:rsid w:val="00A16382"/>
    <w:rsid w:val="00A20B16"/>
    <w:rsid w:val="00A2639D"/>
    <w:rsid w:val="00A2738D"/>
    <w:rsid w:val="00A3013E"/>
    <w:rsid w:val="00A312AA"/>
    <w:rsid w:val="00A40B45"/>
    <w:rsid w:val="00A436E8"/>
    <w:rsid w:val="00A502DC"/>
    <w:rsid w:val="00A52E26"/>
    <w:rsid w:val="00A60CAC"/>
    <w:rsid w:val="00A638AE"/>
    <w:rsid w:val="00A71B65"/>
    <w:rsid w:val="00A75367"/>
    <w:rsid w:val="00A75385"/>
    <w:rsid w:val="00A8655D"/>
    <w:rsid w:val="00A95B5F"/>
    <w:rsid w:val="00AA021F"/>
    <w:rsid w:val="00AA6A9C"/>
    <w:rsid w:val="00AA707D"/>
    <w:rsid w:val="00AB01B5"/>
    <w:rsid w:val="00AB08CD"/>
    <w:rsid w:val="00AB150D"/>
    <w:rsid w:val="00AB673F"/>
    <w:rsid w:val="00AB6D56"/>
    <w:rsid w:val="00AC0810"/>
    <w:rsid w:val="00AC1367"/>
    <w:rsid w:val="00AC300E"/>
    <w:rsid w:val="00AC555A"/>
    <w:rsid w:val="00AC655A"/>
    <w:rsid w:val="00AD07E9"/>
    <w:rsid w:val="00AD0E0F"/>
    <w:rsid w:val="00AE16ED"/>
    <w:rsid w:val="00AE53AA"/>
    <w:rsid w:val="00AE591E"/>
    <w:rsid w:val="00AF24D3"/>
    <w:rsid w:val="00AF273C"/>
    <w:rsid w:val="00AF348E"/>
    <w:rsid w:val="00B02845"/>
    <w:rsid w:val="00B05144"/>
    <w:rsid w:val="00B10E7A"/>
    <w:rsid w:val="00B13D7E"/>
    <w:rsid w:val="00B22736"/>
    <w:rsid w:val="00B259DF"/>
    <w:rsid w:val="00B27000"/>
    <w:rsid w:val="00B3784E"/>
    <w:rsid w:val="00B40927"/>
    <w:rsid w:val="00B40DCF"/>
    <w:rsid w:val="00B41747"/>
    <w:rsid w:val="00B4342A"/>
    <w:rsid w:val="00B518B6"/>
    <w:rsid w:val="00B53188"/>
    <w:rsid w:val="00B53D0E"/>
    <w:rsid w:val="00B578AC"/>
    <w:rsid w:val="00B607A3"/>
    <w:rsid w:val="00B61398"/>
    <w:rsid w:val="00B64D20"/>
    <w:rsid w:val="00B66A1D"/>
    <w:rsid w:val="00B70578"/>
    <w:rsid w:val="00B82E27"/>
    <w:rsid w:val="00B862C3"/>
    <w:rsid w:val="00B91CE9"/>
    <w:rsid w:val="00B93579"/>
    <w:rsid w:val="00BA05A5"/>
    <w:rsid w:val="00BA77DF"/>
    <w:rsid w:val="00BB19E7"/>
    <w:rsid w:val="00BC1DB5"/>
    <w:rsid w:val="00BC296B"/>
    <w:rsid w:val="00BC57DD"/>
    <w:rsid w:val="00BD1548"/>
    <w:rsid w:val="00BD1821"/>
    <w:rsid w:val="00BD6E32"/>
    <w:rsid w:val="00BD7A38"/>
    <w:rsid w:val="00BD7E27"/>
    <w:rsid w:val="00BE3DE6"/>
    <w:rsid w:val="00BE4705"/>
    <w:rsid w:val="00BE49AD"/>
    <w:rsid w:val="00BE55C0"/>
    <w:rsid w:val="00BF482E"/>
    <w:rsid w:val="00C02C51"/>
    <w:rsid w:val="00C03C31"/>
    <w:rsid w:val="00C04F2A"/>
    <w:rsid w:val="00C1407F"/>
    <w:rsid w:val="00C14441"/>
    <w:rsid w:val="00C14995"/>
    <w:rsid w:val="00C150FA"/>
    <w:rsid w:val="00C15775"/>
    <w:rsid w:val="00C203A8"/>
    <w:rsid w:val="00C20630"/>
    <w:rsid w:val="00C22043"/>
    <w:rsid w:val="00C23B58"/>
    <w:rsid w:val="00C260C2"/>
    <w:rsid w:val="00C27BAE"/>
    <w:rsid w:val="00C32768"/>
    <w:rsid w:val="00C33FED"/>
    <w:rsid w:val="00C34092"/>
    <w:rsid w:val="00C3500A"/>
    <w:rsid w:val="00C4584D"/>
    <w:rsid w:val="00C50EC9"/>
    <w:rsid w:val="00C62E82"/>
    <w:rsid w:val="00C62F21"/>
    <w:rsid w:val="00C66456"/>
    <w:rsid w:val="00C7111E"/>
    <w:rsid w:val="00C71651"/>
    <w:rsid w:val="00C80300"/>
    <w:rsid w:val="00C853DF"/>
    <w:rsid w:val="00C87BD6"/>
    <w:rsid w:val="00C9603E"/>
    <w:rsid w:val="00C96F49"/>
    <w:rsid w:val="00CA486E"/>
    <w:rsid w:val="00CA6F5D"/>
    <w:rsid w:val="00CA7322"/>
    <w:rsid w:val="00CA7DA9"/>
    <w:rsid w:val="00CB4195"/>
    <w:rsid w:val="00CB49EA"/>
    <w:rsid w:val="00CB763F"/>
    <w:rsid w:val="00CC5307"/>
    <w:rsid w:val="00CD0E34"/>
    <w:rsid w:val="00CD200C"/>
    <w:rsid w:val="00CD26CB"/>
    <w:rsid w:val="00CD3014"/>
    <w:rsid w:val="00CE27DD"/>
    <w:rsid w:val="00CE5DB7"/>
    <w:rsid w:val="00CF39FB"/>
    <w:rsid w:val="00D0221F"/>
    <w:rsid w:val="00D023A8"/>
    <w:rsid w:val="00D06B24"/>
    <w:rsid w:val="00D124CC"/>
    <w:rsid w:val="00D133A7"/>
    <w:rsid w:val="00D13F60"/>
    <w:rsid w:val="00D16E5F"/>
    <w:rsid w:val="00D20CBB"/>
    <w:rsid w:val="00D25590"/>
    <w:rsid w:val="00D314E3"/>
    <w:rsid w:val="00D34FDB"/>
    <w:rsid w:val="00D43F8D"/>
    <w:rsid w:val="00D4755C"/>
    <w:rsid w:val="00D47C9E"/>
    <w:rsid w:val="00D5064F"/>
    <w:rsid w:val="00D63463"/>
    <w:rsid w:val="00D64BB5"/>
    <w:rsid w:val="00D67D50"/>
    <w:rsid w:val="00D67D52"/>
    <w:rsid w:val="00D729E7"/>
    <w:rsid w:val="00D753F3"/>
    <w:rsid w:val="00D93FF2"/>
    <w:rsid w:val="00DA13D7"/>
    <w:rsid w:val="00DA5B22"/>
    <w:rsid w:val="00DB19E5"/>
    <w:rsid w:val="00DC2111"/>
    <w:rsid w:val="00DC35C5"/>
    <w:rsid w:val="00DC456D"/>
    <w:rsid w:val="00DD291F"/>
    <w:rsid w:val="00DE03F2"/>
    <w:rsid w:val="00DE063E"/>
    <w:rsid w:val="00DE5605"/>
    <w:rsid w:val="00DE7225"/>
    <w:rsid w:val="00DF2767"/>
    <w:rsid w:val="00DF27CE"/>
    <w:rsid w:val="00E014F5"/>
    <w:rsid w:val="00E14E7D"/>
    <w:rsid w:val="00E15114"/>
    <w:rsid w:val="00E206A2"/>
    <w:rsid w:val="00E23DCA"/>
    <w:rsid w:val="00E24251"/>
    <w:rsid w:val="00E24FAF"/>
    <w:rsid w:val="00E254CD"/>
    <w:rsid w:val="00E31FDB"/>
    <w:rsid w:val="00E355BF"/>
    <w:rsid w:val="00E36D8B"/>
    <w:rsid w:val="00E36DD7"/>
    <w:rsid w:val="00E4156A"/>
    <w:rsid w:val="00E44FC7"/>
    <w:rsid w:val="00E45EDB"/>
    <w:rsid w:val="00E5580D"/>
    <w:rsid w:val="00E612BC"/>
    <w:rsid w:val="00E61713"/>
    <w:rsid w:val="00E61A0C"/>
    <w:rsid w:val="00E65655"/>
    <w:rsid w:val="00E65F9B"/>
    <w:rsid w:val="00E660EB"/>
    <w:rsid w:val="00E712A3"/>
    <w:rsid w:val="00E72D6F"/>
    <w:rsid w:val="00E74935"/>
    <w:rsid w:val="00E74DA3"/>
    <w:rsid w:val="00E75C9E"/>
    <w:rsid w:val="00E87411"/>
    <w:rsid w:val="00E9272B"/>
    <w:rsid w:val="00E928A4"/>
    <w:rsid w:val="00E93944"/>
    <w:rsid w:val="00EA4D30"/>
    <w:rsid w:val="00EA554C"/>
    <w:rsid w:val="00EB7367"/>
    <w:rsid w:val="00EC73E5"/>
    <w:rsid w:val="00EC75EC"/>
    <w:rsid w:val="00ED0DAA"/>
    <w:rsid w:val="00ED1D0A"/>
    <w:rsid w:val="00ED2B65"/>
    <w:rsid w:val="00ED36F5"/>
    <w:rsid w:val="00ED425F"/>
    <w:rsid w:val="00EE012C"/>
    <w:rsid w:val="00EE5C6D"/>
    <w:rsid w:val="00EE6493"/>
    <w:rsid w:val="00EF0342"/>
    <w:rsid w:val="00EF17C4"/>
    <w:rsid w:val="00EF6620"/>
    <w:rsid w:val="00EF667A"/>
    <w:rsid w:val="00EF6CD0"/>
    <w:rsid w:val="00F01ABE"/>
    <w:rsid w:val="00F01D9D"/>
    <w:rsid w:val="00F15499"/>
    <w:rsid w:val="00F20787"/>
    <w:rsid w:val="00F23A82"/>
    <w:rsid w:val="00F242EE"/>
    <w:rsid w:val="00F27BF3"/>
    <w:rsid w:val="00F31AE6"/>
    <w:rsid w:val="00F3260E"/>
    <w:rsid w:val="00F35D8D"/>
    <w:rsid w:val="00F37504"/>
    <w:rsid w:val="00F41BCD"/>
    <w:rsid w:val="00F43B04"/>
    <w:rsid w:val="00F46E63"/>
    <w:rsid w:val="00F50C84"/>
    <w:rsid w:val="00F60D86"/>
    <w:rsid w:val="00F7282E"/>
    <w:rsid w:val="00F76E33"/>
    <w:rsid w:val="00F820E8"/>
    <w:rsid w:val="00F912F1"/>
    <w:rsid w:val="00F92F1E"/>
    <w:rsid w:val="00F95C64"/>
    <w:rsid w:val="00FA30FF"/>
    <w:rsid w:val="00FA3425"/>
    <w:rsid w:val="00FA355B"/>
    <w:rsid w:val="00FA65EE"/>
    <w:rsid w:val="00FB61EC"/>
    <w:rsid w:val="00FB7E03"/>
    <w:rsid w:val="00FC0746"/>
    <w:rsid w:val="00FC70AF"/>
    <w:rsid w:val="00FD0850"/>
    <w:rsid w:val="00FD1E0B"/>
    <w:rsid w:val="00FD2107"/>
    <w:rsid w:val="00FD273F"/>
    <w:rsid w:val="00FE40C6"/>
    <w:rsid w:val="00FE716A"/>
    <w:rsid w:val="00FF1F84"/>
    <w:rsid w:val="00FF31A1"/>
    <w:rsid w:val="00FF3932"/>
    <w:rsid w:val="00FF43FA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5D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A6F5D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A6F5D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CA6F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CA6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6F5D"/>
  </w:style>
  <w:style w:type="paragraph" w:styleId="a3">
    <w:name w:val="Balloon Text"/>
    <w:basedOn w:val="a"/>
    <w:link w:val="a4"/>
    <w:uiPriority w:val="99"/>
    <w:semiHidden/>
    <w:unhideWhenUsed/>
    <w:rsid w:val="00CA6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25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25B6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Normal (Web)"/>
    <w:basedOn w:val="a"/>
    <w:uiPriority w:val="99"/>
    <w:unhideWhenUsed/>
    <w:rsid w:val="009D5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45EDB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4B54A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F4D75"/>
    <w:pPr>
      <w:autoSpaceDE w:val="0"/>
      <w:autoSpaceDN w:val="0"/>
      <w:adjustRightInd w:val="0"/>
      <w:ind w:firstLine="0"/>
    </w:pPr>
    <w:rPr>
      <w:rFonts w:eastAsiaTheme="minorEastAsia"/>
      <w:color w:val="000000"/>
      <w:szCs w:val="24"/>
      <w:lang w:eastAsia="ru-RU"/>
    </w:rPr>
  </w:style>
  <w:style w:type="table" w:styleId="a9">
    <w:name w:val="Table Grid"/>
    <w:basedOn w:val="a1"/>
    <w:uiPriority w:val="59"/>
    <w:rsid w:val="00E20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95C6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5F7DAA"/>
  </w:style>
  <w:style w:type="paragraph" w:styleId="aa">
    <w:name w:val="Body Text"/>
    <w:basedOn w:val="a"/>
    <w:link w:val="ab"/>
    <w:uiPriority w:val="99"/>
    <w:semiHidden/>
    <w:unhideWhenUsed/>
    <w:rsid w:val="00E36D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6DD7"/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21">
    <w:name w:val="Основной текст 21"/>
    <w:basedOn w:val="a"/>
    <w:rsid w:val="00E36DD7"/>
    <w:pPr>
      <w:suppressAutoHyphens/>
      <w:ind w:firstLine="0"/>
      <w:jc w:val="both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extended-textfull">
    <w:name w:val="extended-text__full"/>
    <w:basedOn w:val="a0"/>
    <w:rsid w:val="00897E43"/>
  </w:style>
  <w:style w:type="paragraph" w:styleId="ac">
    <w:name w:val="List Paragraph"/>
    <w:basedOn w:val="a"/>
    <w:uiPriority w:val="34"/>
    <w:qFormat/>
    <w:rsid w:val="00B66A1D"/>
    <w:pPr>
      <w:ind w:left="720"/>
      <w:contextualSpacing/>
    </w:pPr>
  </w:style>
  <w:style w:type="character" w:styleId="ad">
    <w:name w:val="Strong"/>
    <w:basedOn w:val="a0"/>
    <w:uiPriority w:val="22"/>
    <w:qFormat/>
    <w:rsid w:val="00144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5D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A6F5D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A6F5D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CA6F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CA6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6F5D"/>
  </w:style>
  <w:style w:type="paragraph" w:styleId="a3">
    <w:name w:val="Balloon Text"/>
    <w:basedOn w:val="a"/>
    <w:link w:val="a4"/>
    <w:uiPriority w:val="99"/>
    <w:semiHidden/>
    <w:unhideWhenUsed/>
    <w:rsid w:val="00CA6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25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25B6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Normal (Web)"/>
    <w:basedOn w:val="a"/>
    <w:uiPriority w:val="99"/>
    <w:unhideWhenUsed/>
    <w:rsid w:val="009D5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45EDB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4B54A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F4D75"/>
    <w:pPr>
      <w:autoSpaceDE w:val="0"/>
      <w:autoSpaceDN w:val="0"/>
      <w:adjustRightInd w:val="0"/>
      <w:ind w:firstLine="0"/>
    </w:pPr>
    <w:rPr>
      <w:rFonts w:eastAsiaTheme="minorEastAsia"/>
      <w:color w:val="000000"/>
      <w:szCs w:val="24"/>
      <w:lang w:eastAsia="ru-RU"/>
    </w:rPr>
  </w:style>
  <w:style w:type="table" w:styleId="a9">
    <w:name w:val="Table Grid"/>
    <w:basedOn w:val="a1"/>
    <w:uiPriority w:val="59"/>
    <w:rsid w:val="00E20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95C6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5F7DAA"/>
  </w:style>
  <w:style w:type="paragraph" w:styleId="aa">
    <w:name w:val="Body Text"/>
    <w:basedOn w:val="a"/>
    <w:link w:val="ab"/>
    <w:uiPriority w:val="99"/>
    <w:semiHidden/>
    <w:unhideWhenUsed/>
    <w:rsid w:val="00E36D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6DD7"/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21">
    <w:name w:val="Основной текст 21"/>
    <w:basedOn w:val="a"/>
    <w:rsid w:val="00E36DD7"/>
    <w:pPr>
      <w:suppressAutoHyphens/>
      <w:ind w:firstLine="0"/>
      <w:jc w:val="both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extended-textfull">
    <w:name w:val="extended-text__full"/>
    <w:basedOn w:val="a0"/>
    <w:rsid w:val="00897E43"/>
  </w:style>
  <w:style w:type="paragraph" w:styleId="ac">
    <w:name w:val="List Paragraph"/>
    <w:basedOn w:val="a"/>
    <w:uiPriority w:val="34"/>
    <w:qFormat/>
    <w:rsid w:val="00B66A1D"/>
    <w:pPr>
      <w:ind w:left="720"/>
      <w:contextualSpacing/>
    </w:pPr>
  </w:style>
  <w:style w:type="character" w:styleId="ad">
    <w:name w:val="Strong"/>
    <w:basedOn w:val="a0"/>
    <w:uiPriority w:val="22"/>
    <w:qFormat/>
    <w:rsid w:val="00144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image" Target="media/image2.png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населения, человек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трудоспособного возраста</c:v>
                </c:pt>
                <c:pt idx="1">
                  <c:v>моложе трудоспособного возраста</c:v>
                </c:pt>
                <c:pt idx="2">
                  <c:v>старше трудоспособного возраста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19309</c:v>
                </c:pt>
                <c:pt idx="1">
                  <c:v>6231</c:v>
                </c:pt>
                <c:pt idx="2">
                  <c:v>10292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47136"/>
        <c:axId val="91135360"/>
      </c:barChart>
      <c:catAx>
        <c:axId val="3674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91135360"/>
        <c:crosses val="autoZero"/>
        <c:auto val="1"/>
        <c:lblAlgn val="ctr"/>
        <c:lblOffset val="100"/>
        <c:noMultiLvlLbl val="0"/>
      </c:catAx>
      <c:valAx>
        <c:axId val="9113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747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70" baseline="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Выполнено работ крупными и средними предприятиями по договорам строительного подряда, млн рублей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676.24199999999996</c:v>
                </c:pt>
                <c:pt idx="1">
                  <c:v>704.08399999999995</c:v>
                </c:pt>
                <c:pt idx="2">
                  <c:v>1108.5909999999999</c:v>
                </c:pt>
                <c:pt idx="3">
                  <c:v>515.5</c:v>
                </c:pt>
                <c:pt idx="4">
                  <c:v>982.4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355200"/>
        <c:axId val="132356736"/>
        <c:axId val="0"/>
      </c:bar3DChart>
      <c:catAx>
        <c:axId val="13235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356736"/>
        <c:crosses val="autoZero"/>
        <c:auto val="1"/>
        <c:lblAlgn val="ctr"/>
        <c:lblOffset val="100"/>
        <c:noMultiLvlLbl val="0"/>
      </c:catAx>
      <c:valAx>
        <c:axId val="13235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55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10663</c:v>
                </c:pt>
                <c:pt idx="1">
                  <c:v>20895</c:v>
                </c:pt>
                <c:pt idx="2">
                  <c:v>10014</c:v>
                </c:pt>
                <c:pt idx="3">
                  <c:v>1961</c:v>
                </c:pt>
                <c:pt idx="4">
                  <c:v>32930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16106</c:v>
                </c:pt>
                <c:pt idx="1">
                  <c:v>12997</c:v>
                </c:pt>
                <c:pt idx="2">
                  <c:v>6315</c:v>
                </c:pt>
                <c:pt idx="3">
                  <c:v>1741</c:v>
                </c:pt>
                <c:pt idx="4">
                  <c:v>37878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23251</c:v>
                </c:pt>
                <c:pt idx="1">
                  <c:v>13340</c:v>
                </c:pt>
                <c:pt idx="2">
                  <c:v>6068</c:v>
                </c:pt>
                <c:pt idx="3">
                  <c:v>1369</c:v>
                </c:pt>
                <c:pt idx="4">
                  <c:v>38095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18658</c:v>
                </c:pt>
                <c:pt idx="1">
                  <c:v>11429</c:v>
                </c:pt>
                <c:pt idx="2">
                  <c:v>3447</c:v>
                </c:pt>
                <c:pt idx="3">
                  <c:v>1932</c:v>
                </c:pt>
                <c:pt idx="4">
                  <c:v>34245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10575</c:v>
                </c:pt>
                <c:pt idx="1">
                  <c:v>11010</c:v>
                </c:pt>
                <c:pt idx="2">
                  <c:v>3115</c:v>
                </c:pt>
                <c:pt idx="3">
                  <c:v>2473</c:v>
                </c:pt>
                <c:pt idx="4">
                  <c:v>19117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376448"/>
        <c:axId val="132377984"/>
        <c:axId val="0"/>
      </c:bar3DChart>
      <c:catAx>
        <c:axId val="132376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377984"/>
        <c:crosses val="autoZero"/>
        <c:auto val="1"/>
        <c:lblAlgn val="ctr"/>
        <c:lblOffset val="100"/>
        <c:noMultiLvlLbl val="0"/>
      </c:catAx>
      <c:valAx>
        <c:axId val="13237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76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валовой продукции,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214484671825182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2587E-3"/>
                  <c:y val="-0.23491178342758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587E-3"/>
                  <c:y val="-0.25533889502997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-0.34215411934017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30640667403597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4444444444441E-3"/>
                  <c:y val="-0.337047341439572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2048.4</c:v>
                </c:pt>
                <c:pt idx="1">
                  <c:v>2060.7894000000001</c:v>
                </c:pt>
                <c:pt idx="2">
                  <c:v>2540.5</c:v>
                </c:pt>
                <c:pt idx="3">
                  <c:v>2443.1</c:v>
                </c:pt>
                <c:pt idx="4">
                  <c:v>1850.6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3"/>
        <c:gapDepth val="263"/>
        <c:shape val="pyramid"/>
        <c:axId val="132382720"/>
        <c:axId val="132384256"/>
        <c:axId val="0"/>
      </c:bar3DChart>
      <c:catAx>
        <c:axId val="132382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384256"/>
        <c:crosses val="autoZero"/>
        <c:auto val="1"/>
        <c:lblAlgn val="ctr"/>
        <c:lblOffset val="100"/>
        <c:noMultiLvlLbl val="0"/>
      </c:catAx>
      <c:valAx>
        <c:axId val="132384256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32382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потребительского рынка, %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розничная торговля</c:v>
                </c:pt>
                <c:pt idx="1">
                  <c:v>платные услуги</c:v>
                </c:pt>
                <c:pt idx="2">
                  <c:v>общественное питание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29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заработная плата, руб.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30904</c:v>
                </c:pt>
                <c:pt idx="1">
                  <c:v>32978</c:v>
                </c:pt>
                <c:pt idx="2">
                  <c:v>34279</c:v>
                </c:pt>
                <c:pt idx="3">
                  <c:v>36155</c:v>
                </c:pt>
                <c:pt idx="4">
                  <c:v>38783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892288"/>
        <c:axId val="128898176"/>
        <c:axId val="0"/>
      </c:bar3DChart>
      <c:catAx>
        <c:axId val="128892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898176"/>
        <c:crosses val="autoZero"/>
        <c:auto val="1"/>
        <c:lblAlgn val="ctr"/>
        <c:lblOffset val="100"/>
        <c:noMultiLvlLbl val="0"/>
      </c:catAx>
      <c:valAx>
        <c:axId val="12889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892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101477566000696E-2"/>
          <c:y val="0.37727588862117789"/>
          <c:w val="0.37721289822041326"/>
          <c:h val="0.406383662919998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обрабатывающего производства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производство пищевых продуктов</c:v>
                </c:pt>
                <c:pt idx="1">
                  <c:v>производство прочей неметаллической минеральной продукции</c:v>
                </c:pt>
                <c:pt idx="2">
                  <c:v>производство приборов</c:v>
                </c:pt>
                <c:pt idx="3">
                  <c:v>производство машин и оборудования</c:v>
                </c:pt>
                <c:pt idx="4">
                  <c:v>металлургическое производство</c:v>
                </c:pt>
                <c:pt idx="5">
                  <c:v>обеспечение электрической энергией, газом и паром, водоснабжение, водоотведение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</c:v>
                </c:pt>
                <c:pt idx="1">
                  <c:v>15</c:v>
                </c:pt>
                <c:pt idx="2">
                  <c:v>1</c:v>
                </c:pt>
                <c:pt idx="3">
                  <c:v>17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4883479920163233"/>
          <c:y val="0.31037200791541558"/>
          <c:w val="0.51801709682122932"/>
          <c:h val="0.6271772631129916"/>
        </c:manualLayout>
      </c:layout>
      <c:overlay val="0"/>
      <c:txPr>
        <a:bodyPr/>
        <a:lstStyle/>
        <a:p>
          <a:pPr marL="0" algn="l">
            <a:spcBef>
              <a:spcPts val="0"/>
            </a:spcBef>
            <a:defRPr sz="900" kern="0" spc="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 w="3175"/>
    <a:scene3d>
      <a:camera prst="orthographicFront"/>
      <a:lightRig rig="threePt" dir="t"/>
    </a:scene3d>
    <a:sp3d>
      <a:bevelT w="31750" h="31750"/>
      <a:bevelB w="31750"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Отраслевая структура малого предпринимательства, %</a:t>
            </a:r>
          </a:p>
        </c:rich>
      </c:tx>
      <c:overlay val="0"/>
    </c:title>
    <c:autoTitleDeleted val="0"/>
    <c:view3D>
      <c:rotX val="75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432260678026187E-2"/>
          <c:y val="0.31205388317286026"/>
          <c:w val="0.36223521692141425"/>
          <c:h val="0.492855938879199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предпринимательства, %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промышленное производство (В,С,Д), 47 %</c:v>
                </c:pt>
                <c:pt idx="1">
                  <c:v>розничная торговля (G), 36 %</c:v>
                </c:pt>
                <c:pt idx="2">
                  <c:v>операции с недвижимым имуществом, аренда, предоставление услуг (К), 8%</c:v>
                </c:pt>
                <c:pt idx="3">
                  <c:v>транспорт и связь (I), 10 %</c:v>
                </c:pt>
                <c:pt idx="4">
                  <c:v>сельское хозяйство (А), 13%</c:v>
                </c:pt>
                <c:pt idx="5">
                  <c:v>строительство (F), 14 %</c:v>
                </c:pt>
                <c:pt idx="6">
                  <c:v>прочие виды деятельности, 24 %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47</c:v>
                </c:pt>
                <c:pt idx="1">
                  <c:v>36</c:v>
                </c:pt>
                <c:pt idx="2">
                  <c:v>8</c:v>
                </c:pt>
                <c:pt idx="3">
                  <c:v>10</c:v>
                </c:pt>
                <c:pt idx="4">
                  <c:v>13</c:v>
                </c:pt>
                <c:pt idx="5">
                  <c:v>14</c:v>
                </c:pt>
                <c:pt idx="6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8977576356010155"/>
          <c:y val="0.29893857682823688"/>
          <c:w val="0.47839483937328747"/>
          <c:h val="0.63186860474415174"/>
        </c:manualLayout>
      </c:layout>
      <c:overlay val="0"/>
      <c:txPr>
        <a:bodyPr/>
        <a:lstStyle/>
        <a:p>
          <a:pPr>
            <a:lnSpc>
              <a:spcPts val="1000"/>
            </a:lnSpc>
            <a:defRPr sz="900" kern="0" spc="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малых предприятий,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833333333333332E-2"/>
                  <c:y val="-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03703703703703E-2"/>
                  <c:y val="-0.269841269841269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33333333333332E-2"/>
                  <c:y val="-0.31746031746031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203703703703703E-2"/>
                  <c:y val="-0.35714285714285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effectLst>
                <a:glow rad="127000">
                  <a:srgbClr val="FFC000"/>
                </a:glow>
              </a:effectLst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  <c:pt idx="5">
                  <c:v>2025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6866.8</c:v>
                </c:pt>
                <c:pt idx="2">
                  <c:v>7046</c:v>
                </c:pt>
                <c:pt idx="3">
                  <c:v>7113</c:v>
                </c:pt>
                <c:pt idx="4">
                  <c:v>7228.1</c:v>
                </c:pt>
                <c:pt idx="5">
                  <c:v>7293.2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709824"/>
        <c:axId val="117756672"/>
        <c:axId val="0"/>
      </c:bar3DChart>
      <c:catAx>
        <c:axId val="11770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56672"/>
        <c:crosses val="autoZero"/>
        <c:auto val="1"/>
        <c:lblAlgn val="ctr"/>
        <c:lblOffset val="100"/>
        <c:noMultiLvlLbl val="0"/>
      </c:catAx>
      <c:valAx>
        <c:axId val="11775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0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среднесписочная численность работников малых предприятий,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  <c:pt idx="4">
                  <c:v>2025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1641</c:v>
                </c:pt>
                <c:pt idx="1">
                  <c:v>1650</c:v>
                </c:pt>
                <c:pt idx="2">
                  <c:v>1670</c:v>
                </c:pt>
                <c:pt idx="3">
                  <c:v>1685</c:v>
                </c:pt>
                <c:pt idx="4">
                  <c:v>1699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438848"/>
        <c:axId val="129440384"/>
        <c:axId val="0"/>
      </c:bar3DChart>
      <c:catAx>
        <c:axId val="12943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440384"/>
        <c:crosses val="autoZero"/>
        <c:auto val="1"/>
        <c:lblAlgn val="ctr"/>
        <c:lblOffset val="100"/>
        <c:noMultiLvlLbl val="0"/>
      </c:catAx>
      <c:valAx>
        <c:axId val="12944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43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aseline="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90401893860316E-2"/>
          <c:y val="0.37703054847370437"/>
          <c:w val="0.55935936235584249"/>
          <c:h val="0.477450136208744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по источникам финансирования в 2021 году, млн. руб.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5416408991897526E-3"/>
                  <c:y val="2.716140604200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Собственные средства организаций</c:v>
                </c:pt>
                <c:pt idx="1">
                  <c:v>Бюджетные средства</c:v>
                </c:pt>
                <c:pt idx="2">
                  <c:v>Прочие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1074.144</c:v>
                </c:pt>
                <c:pt idx="1">
                  <c:v>459.16800000000001</c:v>
                </c:pt>
                <c:pt idx="2">
                  <c:v>98.915000000000006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7919049518055929"/>
          <c:y val="0.32421658526861358"/>
          <c:w val="0.30464571171599242"/>
          <c:h val="0.610743546297219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50" baseline="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крупных и средних предприятий за счет собственных средств, млн. руб.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212.76</c:v>
                </c:pt>
                <c:pt idx="1">
                  <c:v>227.803</c:v>
                </c:pt>
                <c:pt idx="2">
                  <c:v>458</c:v>
                </c:pt>
                <c:pt idx="3">
                  <c:v>367</c:v>
                </c:pt>
                <c:pt idx="4">
                  <c:v>1074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480192"/>
        <c:axId val="129481728"/>
        <c:axId val="0"/>
      </c:bar3DChart>
      <c:catAx>
        <c:axId val="12948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9481728"/>
        <c:crosses val="autoZero"/>
        <c:auto val="1"/>
        <c:lblAlgn val="ctr"/>
        <c:lblOffset val="100"/>
        <c:noMultiLvlLbl val="0"/>
      </c:catAx>
      <c:valAx>
        <c:axId val="12948172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9480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капитал, млн. рублей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  <c:pt idx="4">
                  <c:v>2025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1501.171</c:v>
                </c:pt>
                <c:pt idx="1">
                  <c:v>2218.3200000000002</c:v>
                </c:pt>
                <c:pt idx="2">
                  <c:v>2235.471</c:v>
                </c:pt>
                <c:pt idx="3">
                  <c:v>2449.596</c:v>
                </c:pt>
                <c:pt idx="4">
                  <c:v>2688.4290000000001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592320"/>
        <c:axId val="129606400"/>
      </c:lineChart>
      <c:catAx>
        <c:axId val="12959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9606400"/>
        <c:crosses val="autoZero"/>
        <c:auto val="1"/>
        <c:lblAlgn val="ctr"/>
        <c:lblOffset val="100"/>
        <c:noMultiLvlLbl val="0"/>
      </c:catAx>
      <c:valAx>
        <c:axId val="12960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92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5F5B-E205-412F-B48F-4D046D47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7669</Words>
  <Characters>43716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2022-08-02T08:26:00Z</cp:lastPrinted>
  <dcterms:created xsi:type="dcterms:W3CDTF">2022-11-02T09:33:00Z</dcterms:created>
  <dcterms:modified xsi:type="dcterms:W3CDTF">2022-11-02T09:33:00Z</dcterms:modified>
</cp:coreProperties>
</file>